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C72AEF" w14:textId="77777777" w:rsidR="00640D2C" w:rsidRPr="0067620D" w:rsidRDefault="00640D2C" w:rsidP="00DB461B">
      <w:pPr>
        <w:spacing w:line="276" w:lineRule="auto"/>
        <w:contextualSpacing/>
        <w:jc w:val="both"/>
        <w:rPr>
          <w:rFonts w:ascii="Calibri" w:hAnsi="Calibri" w:cs="Calibri"/>
          <w:b/>
          <w:bCs/>
        </w:rPr>
      </w:pPr>
      <w:r w:rsidRPr="0067620D">
        <w:rPr>
          <w:rFonts w:ascii="Calibri" w:hAnsi="Calibri" w:cs="Calibri"/>
          <w:b/>
          <w:bCs/>
        </w:rPr>
        <w:t xml:space="preserve">ΒΟΥΛΗ ΤΩΝ ΕΛΛΗΝΩΝ </w:t>
      </w:r>
    </w:p>
    <w:p w14:paraId="5EC70D55" w14:textId="77777777" w:rsidR="00640D2C" w:rsidRPr="0067620D" w:rsidRDefault="00640D2C" w:rsidP="00DB461B">
      <w:pPr>
        <w:spacing w:line="276" w:lineRule="auto"/>
        <w:contextualSpacing/>
        <w:jc w:val="both"/>
        <w:rPr>
          <w:rFonts w:ascii="Calibri" w:hAnsi="Calibri" w:cs="Calibri"/>
          <w:b/>
          <w:bCs/>
        </w:rPr>
      </w:pPr>
      <w:r w:rsidRPr="0067620D">
        <w:rPr>
          <w:rFonts w:ascii="Calibri" w:hAnsi="Calibri" w:cs="Calibri"/>
          <w:b/>
          <w:bCs/>
        </w:rPr>
        <w:t xml:space="preserve">ΠΕΡΙΟΔΟΣ Κ΄- ΣΥΝΟΔΟΣ Γ΄ </w:t>
      </w:r>
    </w:p>
    <w:p w14:paraId="15574F0C" w14:textId="77777777" w:rsidR="00640D2C" w:rsidRPr="0067620D" w:rsidRDefault="00640D2C" w:rsidP="00DB461B">
      <w:pPr>
        <w:spacing w:line="276" w:lineRule="auto"/>
        <w:contextualSpacing/>
        <w:jc w:val="both"/>
        <w:rPr>
          <w:rFonts w:ascii="Calibri" w:hAnsi="Calibri" w:cs="Calibri"/>
          <w:b/>
          <w:bCs/>
        </w:rPr>
      </w:pPr>
      <w:r w:rsidRPr="0067620D">
        <w:rPr>
          <w:rFonts w:ascii="Calibri" w:hAnsi="Calibri" w:cs="Calibri"/>
          <w:b/>
          <w:bCs/>
        </w:rPr>
        <w:t>ΔΙΑΡΚΗΣ ΕΠΙΤΡΟΠΗ ΚΟΙΝΩΝΙΚΩΝ ΥΠΟΘΕΣΕΩΝ</w:t>
      </w:r>
    </w:p>
    <w:p w14:paraId="518038AE" w14:textId="77777777" w:rsidR="00640D2C" w:rsidRPr="0067620D" w:rsidRDefault="00640D2C" w:rsidP="00DB461B">
      <w:pPr>
        <w:spacing w:line="276" w:lineRule="auto"/>
        <w:ind w:firstLine="709"/>
        <w:contextualSpacing/>
        <w:jc w:val="both"/>
        <w:rPr>
          <w:rFonts w:ascii="Calibri" w:hAnsi="Calibri" w:cs="Calibri"/>
          <w:b/>
          <w:bCs/>
        </w:rPr>
      </w:pPr>
    </w:p>
    <w:p w14:paraId="3F0B4354" w14:textId="77777777" w:rsidR="00640D2C" w:rsidRPr="0067620D" w:rsidRDefault="00640D2C" w:rsidP="00DB461B">
      <w:pPr>
        <w:spacing w:line="276" w:lineRule="auto"/>
        <w:ind w:firstLine="709"/>
        <w:contextualSpacing/>
        <w:jc w:val="both"/>
        <w:rPr>
          <w:rFonts w:ascii="Calibri" w:hAnsi="Calibri" w:cs="Calibri"/>
          <w:b/>
          <w:bCs/>
        </w:rPr>
      </w:pPr>
    </w:p>
    <w:p w14:paraId="0507D999" w14:textId="5685579A" w:rsidR="00640D2C" w:rsidRPr="0067620D" w:rsidRDefault="00640D2C" w:rsidP="00DB461B">
      <w:pPr>
        <w:spacing w:line="276" w:lineRule="auto"/>
        <w:ind w:firstLine="709"/>
        <w:contextualSpacing/>
        <w:jc w:val="both"/>
        <w:rPr>
          <w:rFonts w:ascii="Calibri" w:hAnsi="Calibri" w:cs="Calibri"/>
          <w:b/>
          <w:bCs/>
        </w:rPr>
      </w:pPr>
      <w:r w:rsidRPr="0067620D">
        <w:rPr>
          <w:rFonts w:ascii="Calibri" w:hAnsi="Calibri" w:cs="Calibri"/>
          <w:b/>
          <w:bCs/>
        </w:rPr>
        <w:t xml:space="preserve">                                                                                                                                </w:t>
      </w:r>
    </w:p>
    <w:p w14:paraId="19338831" w14:textId="77777777" w:rsidR="00640D2C" w:rsidRPr="0067620D" w:rsidRDefault="00640D2C" w:rsidP="00DB461B">
      <w:pPr>
        <w:spacing w:line="276" w:lineRule="auto"/>
        <w:ind w:firstLine="709"/>
        <w:contextualSpacing/>
        <w:jc w:val="center"/>
        <w:rPr>
          <w:rFonts w:ascii="Calibri" w:hAnsi="Calibri" w:cs="Calibri"/>
          <w:b/>
          <w:bCs/>
        </w:rPr>
      </w:pPr>
      <w:r w:rsidRPr="0067620D">
        <w:rPr>
          <w:rFonts w:ascii="Calibri" w:hAnsi="Calibri" w:cs="Calibri"/>
          <w:b/>
          <w:bCs/>
        </w:rPr>
        <w:t>Π Ρ Α Κ Τ Ι Κ Ο</w:t>
      </w:r>
    </w:p>
    <w:p w14:paraId="68FC8FD2" w14:textId="77777777" w:rsidR="00640D2C" w:rsidRPr="0067620D" w:rsidRDefault="00640D2C" w:rsidP="00DB461B">
      <w:pPr>
        <w:spacing w:line="276" w:lineRule="auto"/>
        <w:ind w:firstLine="709"/>
        <w:contextualSpacing/>
        <w:jc w:val="center"/>
        <w:rPr>
          <w:rFonts w:ascii="Calibri" w:hAnsi="Calibri" w:cs="Calibri"/>
          <w:b/>
          <w:bCs/>
        </w:rPr>
      </w:pPr>
      <w:r w:rsidRPr="0067620D">
        <w:rPr>
          <w:rFonts w:ascii="Calibri" w:hAnsi="Calibri" w:cs="Calibri"/>
          <w:b/>
          <w:bCs/>
        </w:rPr>
        <w:t xml:space="preserve">(Άρθρο 40 παρ. 1 </w:t>
      </w:r>
      <w:proofErr w:type="spellStart"/>
      <w:r w:rsidRPr="0067620D">
        <w:rPr>
          <w:rFonts w:ascii="Calibri" w:hAnsi="Calibri" w:cs="Calibri"/>
          <w:b/>
          <w:bCs/>
        </w:rPr>
        <w:t>Κ.τ.Β</w:t>
      </w:r>
      <w:proofErr w:type="spellEnd"/>
      <w:r w:rsidRPr="0067620D">
        <w:rPr>
          <w:rFonts w:ascii="Calibri" w:hAnsi="Calibri" w:cs="Calibri"/>
          <w:b/>
          <w:bCs/>
        </w:rPr>
        <w:t>.)</w:t>
      </w:r>
    </w:p>
    <w:p w14:paraId="3C266B31" w14:textId="77777777" w:rsidR="00640D2C" w:rsidRPr="0067620D" w:rsidRDefault="00640D2C" w:rsidP="00DB461B">
      <w:pPr>
        <w:spacing w:line="276" w:lineRule="auto"/>
        <w:ind w:firstLine="709"/>
        <w:contextualSpacing/>
        <w:jc w:val="both"/>
        <w:rPr>
          <w:rFonts w:ascii="Calibri" w:hAnsi="Calibri" w:cs="Calibri"/>
          <w:b/>
          <w:bCs/>
        </w:rPr>
      </w:pPr>
    </w:p>
    <w:p w14:paraId="28EB12F7"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Στην Αθήνα, σήμερα, 31 Ιουλίου 2026, ημέρα Παρασκευή και ώρα 13.15΄, συνεδρίασε, στην Αίθουσα Γερουσίας του Μεγάρου της Βουλής, η Διαρκής Επιτροπή Κοινωνικών Υποθέσεων, υπό την Προεδρία του Προέδρου αυτής, κ. Γεωργίου </w:t>
      </w:r>
      <w:proofErr w:type="spellStart"/>
      <w:r w:rsidRPr="0067620D">
        <w:rPr>
          <w:rFonts w:ascii="Calibri" w:hAnsi="Calibri" w:cs="Calibri"/>
        </w:rPr>
        <w:t>Στύλιου</w:t>
      </w:r>
      <w:proofErr w:type="spellEnd"/>
      <w:r w:rsidRPr="0067620D">
        <w:rPr>
          <w:rFonts w:ascii="Calibri" w:hAnsi="Calibri" w:cs="Calibri"/>
        </w:rPr>
        <w:t>, με θέμα ημερήσιας διάταξης: Συνέχιση της επεξεργασίας και εξέτασης του σχεδίου νόμου του Υπουργείου Εργασίας και Κοινωνικής Ασφάλισης «Ενίσχυση της επαγγελματικής ασφάλισης: περισσότερες δυνατότητες για εργαζόμενους και επιχειρήσεις, διεύρυνση των επιλογών συμπληρωματικής συνταξιοδοτικής αποταμίευσης».  (3η συνεδρίαση).</w:t>
      </w:r>
    </w:p>
    <w:p w14:paraId="5D43513D" w14:textId="21FFD222" w:rsidR="00640D2C" w:rsidRPr="0067620D" w:rsidRDefault="0005703B" w:rsidP="00DB461B">
      <w:pPr>
        <w:spacing w:line="276" w:lineRule="auto"/>
        <w:ind w:firstLine="709"/>
        <w:jc w:val="both"/>
        <w:rPr>
          <w:rFonts w:ascii="Calibri" w:hAnsi="Calibri" w:cs="Calibri"/>
        </w:rPr>
      </w:pPr>
      <w:r>
        <w:rPr>
          <w:rFonts w:ascii="Calibri" w:hAnsi="Calibri" w:cs="Calibri"/>
        </w:rPr>
        <w:t xml:space="preserve"> </w:t>
      </w:r>
      <w:r w:rsidR="00640D2C" w:rsidRPr="0067620D">
        <w:rPr>
          <w:rFonts w:ascii="Calibri" w:hAnsi="Calibri" w:cs="Calibri"/>
        </w:rPr>
        <w:t xml:space="preserve">Στη συνεδρίαση παρέστησαν η Υπουργός Εργασίας και Κοινωνικής Ασφάλισης, Νίκη Κεραμέως, καθώς και αρμόδιοι υπηρεσιακοί παράγοντες. </w:t>
      </w:r>
    </w:p>
    <w:p w14:paraId="760B3B21" w14:textId="3B9DB456" w:rsidR="00FC4827" w:rsidRPr="00FA78B7" w:rsidRDefault="00640D2C" w:rsidP="00DB461B">
      <w:pPr>
        <w:spacing w:line="276" w:lineRule="auto"/>
        <w:ind w:firstLine="709"/>
        <w:jc w:val="both"/>
        <w:rPr>
          <w:rFonts w:ascii="Calibri" w:hAnsi="Calibri" w:cs="Calibri"/>
        </w:rPr>
      </w:pPr>
      <w:r w:rsidRPr="0067620D">
        <w:rPr>
          <w:rFonts w:ascii="Calibri" w:hAnsi="Calibri" w:cs="Calibri"/>
        </w:rPr>
        <w:t>Ο Πρόεδρος της Επιτροπής, αφού διαπίστωσε την ύπαρξη απαρτίας, κήρυξε την έναρξη της συνεδρίασης και έκανε την α΄ ανάγνωση του καταλόγου των μελών της Επιτροπής.</w:t>
      </w:r>
      <w:r w:rsidR="00DB461B" w:rsidRPr="00DB461B">
        <w:rPr>
          <w:rFonts w:ascii="Calibri" w:hAnsi="Calibri" w:cs="Calibri"/>
        </w:rPr>
        <w:t xml:space="preserve"> </w:t>
      </w:r>
      <w:r w:rsidRPr="0067620D">
        <w:rPr>
          <w:rFonts w:ascii="Calibri" w:hAnsi="Calibri" w:cs="Calibri"/>
        </w:rPr>
        <w:t>Παρόντες ήταν οι Βουλευτές κ.κ.:</w:t>
      </w:r>
      <w:r w:rsidR="00FC4827" w:rsidRPr="00FC4827">
        <w:rPr>
          <w:rFonts w:cstheme="minorHAnsi"/>
          <w:bCs/>
        </w:rPr>
        <w:t xml:space="preserve"> </w:t>
      </w:r>
      <w:r w:rsidR="00FC4827" w:rsidRPr="00FA78B7">
        <w:rPr>
          <w:rFonts w:ascii="Calibri" w:hAnsi="Calibri" w:cs="Calibri"/>
          <w:bCs/>
        </w:rPr>
        <w:t xml:space="preserve">Ακτύπης Διονύσιος, Βαρτζόπουλος Δημήτριος, Βλαχάκος Νικόλαος, Βρεττάκος Γεώργιος,  Γιόγιακας Βασίλειος, Γκολιδάκης Διαμαντής, Ιατρίδη </w:t>
      </w:r>
      <w:proofErr w:type="spellStart"/>
      <w:r w:rsidR="00FC4827" w:rsidRPr="00FA78B7">
        <w:rPr>
          <w:rFonts w:ascii="Calibri" w:hAnsi="Calibri" w:cs="Calibri"/>
          <w:bCs/>
        </w:rPr>
        <w:t>Τσαμπίκα</w:t>
      </w:r>
      <w:proofErr w:type="spellEnd"/>
      <w:r w:rsidR="00FC4827" w:rsidRPr="00FA78B7">
        <w:rPr>
          <w:rFonts w:ascii="Calibri" w:hAnsi="Calibri" w:cs="Calibri"/>
          <w:bCs/>
        </w:rPr>
        <w:t xml:space="preserve"> (Μίκα), Καλλιάνος Ιωάννης, Καλογερόπουλος Δημήτριος, Καραμπατσώλη Κωνσταντίνα, Καρασμάνης Γεώργιος, Κεφάλα Μαρία – Αλεξάνδρα, Κόλλιας Κωνσταντίνος, Κρητικός Νεοκλής, Λιάκος Ευάγγελος, Λυτρίβη Ιωάννα, Μαντάς Περικλής, Μονογυιού Αικατερίνη, Οικονόμου Θωμαΐς (Τζίνα), Παπαθανάσης Αθανάσιος, Παπακώστα – Παλιούρα Αικατερίνη (Κατερίνα), Παπασωτηρίου Σταύρος, Ρουσόπουλος Θεόδωρος (Θόδωρος), Σενετάκης Μάξιμος, Σκόνδρα Ασημίνα, Σπάνιας Αριστοτέλης (Τέλης), Σταμάτης Γεώργιος,  Στύλιος Γεώργιος, Συρεγγέλα Μαρία, Τσιλιγγίρης Σπυρίδων (Σπύρος), Χατζηιωαννίδου Μαρία – Νεφέλη, Χρυσομάλλης Μιλτιάδης (Μίλτος), Αποστολάκη Ελένη – Μαρία (Μιλένα), </w:t>
      </w:r>
      <w:r w:rsidR="00FC4827" w:rsidRPr="00FA78B7">
        <w:rPr>
          <w:rFonts w:ascii="Calibri" w:hAnsi="Calibri" w:cs="Calibri"/>
        </w:rPr>
        <w:t>Γιαννακούρας Ευάγγελος, Καζάνη Αικατερίνη, Παππάς Πέτρος, Πουλάς Ανδρέας, Τσίμαρης Ιωάννης</w:t>
      </w:r>
      <w:r w:rsidR="00FC4827" w:rsidRPr="00FA78B7">
        <w:rPr>
          <w:rFonts w:ascii="Calibri" w:hAnsi="Calibri" w:cs="Calibri"/>
          <w:bCs/>
        </w:rPr>
        <w:t xml:space="preserve">, Χρηστίδης Παύλος, </w:t>
      </w:r>
      <w:r w:rsidR="00AB7B0D">
        <w:rPr>
          <w:rFonts w:ascii="Calibri" w:hAnsi="Calibri" w:cs="Calibri"/>
          <w:bCs/>
        </w:rPr>
        <w:t xml:space="preserve">Παρασκευή </w:t>
      </w:r>
      <w:r w:rsidR="00E60A6F">
        <w:rPr>
          <w:rFonts w:ascii="Calibri" w:hAnsi="Calibri" w:cs="Calibri"/>
          <w:bCs/>
        </w:rPr>
        <w:t>(</w:t>
      </w:r>
      <w:r w:rsidR="00AB7B0D">
        <w:rPr>
          <w:rFonts w:ascii="Calibri" w:hAnsi="Calibri" w:cs="Calibri"/>
          <w:bCs/>
        </w:rPr>
        <w:t>Βιβή</w:t>
      </w:r>
      <w:r w:rsidR="00E60A6F">
        <w:rPr>
          <w:rFonts w:ascii="Calibri" w:hAnsi="Calibri" w:cs="Calibri"/>
          <w:bCs/>
        </w:rPr>
        <w:t>)</w:t>
      </w:r>
      <w:r w:rsidR="00AB7B0D">
        <w:rPr>
          <w:rFonts w:ascii="Calibri" w:hAnsi="Calibri" w:cs="Calibri"/>
          <w:bCs/>
        </w:rPr>
        <w:t xml:space="preserve"> Δάγκα</w:t>
      </w:r>
      <w:r w:rsidR="00FC4827" w:rsidRPr="00FA78B7">
        <w:rPr>
          <w:rFonts w:ascii="Calibri" w:hAnsi="Calibri" w:cs="Calibri"/>
        </w:rPr>
        <w:t xml:space="preserve">, Κατσώτης Χρήστος, </w:t>
      </w:r>
      <w:r w:rsidR="00E60A6F">
        <w:rPr>
          <w:rFonts w:ascii="Calibri" w:hAnsi="Calibri" w:cs="Calibri"/>
        </w:rPr>
        <w:t>Κτενά Αφροδίτη,</w:t>
      </w:r>
      <w:r w:rsidR="00FC4827" w:rsidRPr="00FA78B7">
        <w:rPr>
          <w:rFonts w:ascii="Calibri" w:hAnsi="Calibri" w:cs="Calibri"/>
        </w:rPr>
        <w:t xml:space="preserve"> Στολτίδης Λεωνίδας,</w:t>
      </w:r>
      <w:r w:rsidR="00FC4827" w:rsidRPr="00FA78B7">
        <w:rPr>
          <w:rFonts w:ascii="Calibri" w:hAnsi="Calibri" w:cs="Calibri"/>
          <w:bCs/>
        </w:rPr>
        <w:t xml:space="preserve"> Γιαννούλης Χρήστος, Καλαματιανός Διονύσιος – Χαράλαμπος,</w:t>
      </w:r>
      <w:r w:rsidR="00300BF2">
        <w:rPr>
          <w:rFonts w:ascii="Calibri" w:hAnsi="Calibri" w:cs="Calibri"/>
          <w:bCs/>
        </w:rPr>
        <w:t xml:space="preserve"> </w:t>
      </w:r>
      <w:r w:rsidR="00FC4827" w:rsidRPr="00FA78B7">
        <w:rPr>
          <w:rFonts w:ascii="Calibri" w:hAnsi="Calibri" w:cs="Calibri"/>
        </w:rPr>
        <w:t xml:space="preserve">Αθανασίου Μαρία, Γραμμένος Βασίλειος, Κουρουπάκη Ασπασία, Οικονομόπουλος Τάσος, Κεφαλά Γεωργία (Τζώρτζια), Μπιμπίλας Σπυρίδων, Ασπιώτης Γεώργιος, </w:t>
      </w:r>
      <w:r w:rsidR="00FC4827" w:rsidRPr="00FA78B7">
        <w:rPr>
          <w:rFonts w:ascii="Calibri" w:hAnsi="Calibri" w:cs="Calibri"/>
          <w:bCs/>
        </w:rPr>
        <w:t xml:space="preserve">Λινού Αθηνά, </w:t>
      </w:r>
      <w:r w:rsidR="00FC4827" w:rsidRPr="00FA78B7">
        <w:rPr>
          <w:rFonts w:ascii="Calibri" w:hAnsi="Calibri" w:cs="Calibri"/>
        </w:rPr>
        <w:t xml:space="preserve">Μπαράν Μπουρχάν, Παπαδόπουλος Νικόλαος, Πολάκης Παύλος, </w:t>
      </w:r>
      <w:proofErr w:type="spellStart"/>
      <w:r w:rsidR="00FC4827" w:rsidRPr="00FA78B7">
        <w:rPr>
          <w:rFonts w:ascii="Calibri" w:hAnsi="Calibri" w:cs="Calibri"/>
        </w:rPr>
        <w:t>Οζγκιούρ</w:t>
      </w:r>
      <w:proofErr w:type="spellEnd"/>
      <w:r w:rsidR="00FC4827" w:rsidRPr="00FA78B7">
        <w:rPr>
          <w:rFonts w:ascii="Calibri" w:hAnsi="Calibri" w:cs="Calibri"/>
        </w:rPr>
        <w:t xml:space="preserve"> Φερχάτ, Φλώρος Κωνσταντίνος,</w:t>
      </w:r>
      <w:r w:rsidR="00FC4827" w:rsidRPr="00FA78B7">
        <w:rPr>
          <w:rFonts w:ascii="Calibri" w:hAnsi="Calibri" w:cs="Calibri"/>
          <w:bCs/>
        </w:rPr>
        <w:t xml:space="preserve"> Γαβρήλος Γεώργιος, Παναγιωτόπουλος Ανδρέας</w:t>
      </w:r>
      <w:r w:rsidR="00FC4827" w:rsidRPr="00FA78B7">
        <w:rPr>
          <w:rFonts w:ascii="Calibri" w:hAnsi="Calibri" w:cs="Calibri"/>
        </w:rPr>
        <w:t xml:space="preserve"> και Φωτίου Θεανώ.</w:t>
      </w:r>
    </w:p>
    <w:p w14:paraId="170FC6CE"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b/>
          <w:bCs/>
        </w:rPr>
        <w:t>ΓΕΩΡΓΙΟΣ ΣΤΥΛΙΟΣ (Πρόεδρος της Επιτροπής):</w:t>
      </w:r>
      <w:r w:rsidRPr="0067620D">
        <w:rPr>
          <w:rFonts w:ascii="Calibri" w:hAnsi="Calibri" w:cs="Calibri"/>
        </w:rPr>
        <w:t xml:space="preserve"> Κυρίες και κύριοι συνάδελφοι, ξεκινά η τρίτη συνεδρίαση της Διαρκούς Επιτροπής Κοινωνικών Υποθέσεων, με θέμα ημερήσιας διάταξης τη συνέχιση της επεξεργασίας και εξέτασης του σχεδίου νόμου του Υπουργείου Εργασίας και Κοινωνικής Ασφάλισης «Ενίσχυση της επαγγελματικής ασφάλισης: περισσότερες δυνατότητες για εργαζόμενους και επιχειρήσεις, διεύρυνση των επιλογών συμπληρωματικής συνταξιοδοτικής αποταμίευσης».  </w:t>
      </w:r>
    </w:p>
    <w:p w14:paraId="534A96F0"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Στο σημείο αυτό, καλούνται οι Εισηγητές και οι Ειδικοί Αγορητές να ψηφίσουν επί της αρχής του νομοσχεδίου:</w:t>
      </w:r>
    </w:p>
    <w:p w14:paraId="6F8D67AD"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Η Εισηγήτρια της Πλειοψηφίας,  η κυρία Θωμαΐς Οικονόμου.</w:t>
      </w:r>
    </w:p>
    <w:p w14:paraId="1ECF46AB" w14:textId="49019D1D"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b/>
          <w:bCs/>
        </w:rPr>
        <w:t>ΘΩΜΑΪΣ (ΤΖΙΝΑ) ΟΙΚΟΝΟΜΟΥ (Εισηγήτρια της Πλειοψηφίας):</w:t>
      </w:r>
      <w:r w:rsidRPr="0067620D">
        <w:rPr>
          <w:rFonts w:ascii="Calibri" w:hAnsi="Calibri" w:cs="Calibri"/>
        </w:rPr>
        <w:t xml:space="preserve"> Υπέρ.</w:t>
      </w:r>
    </w:p>
    <w:p w14:paraId="10D6DA7A" w14:textId="4321A5BF"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b/>
          <w:bCs/>
        </w:rPr>
        <w:t>ΓΕΩΡΓΙΟΣ ΣΤΥΛΙΟΣ (Πρόεδρος της Επιτροπής):</w:t>
      </w:r>
      <w:r w:rsidRPr="0067620D">
        <w:rPr>
          <w:rFonts w:ascii="Calibri" w:hAnsi="Calibri" w:cs="Calibri"/>
        </w:rPr>
        <w:t xml:space="preserve"> Τον λόγο έχει ο κ. Χρηστίδης.</w:t>
      </w:r>
    </w:p>
    <w:p w14:paraId="1D883152" w14:textId="676AA061"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b/>
          <w:bCs/>
        </w:rPr>
        <w:lastRenderedPageBreak/>
        <w:t>ΠΑΥΛΟΣ ΧΡΗΣΤΙΔΗΣ (Εισηγητής της Μειοψηφίας):</w:t>
      </w:r>
      <w:r w:rsidRPr="0067620D">
        <w:rPr>
          <w:rFonts w:ascii="Calibri" w:hAnsi="Calibri" w:cs="Calibri"/>
        </w:rPr>
        <w:t xml:space="preserve"> Επιφύλαξη, όπως κάνουμε πάντα.</w:t>
      </w:r>
    </w:p>
    <w:p w14:paraId="0CD8D6B5" w14:textId="5523E788"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b/>
          <w:bCs/>
        </w:rPr>
        <w:t>ΓΕΩΡΓΙΟΣ ΣΤΥΛΙΟΣ (Πρόεδρος της Επιτροπής):</w:t>
      </w:r>
      <w:r w:rsidRPr="0067620D">
        <w:rPr>
          <w:rFonts w:ascii="Calibri" w:hAnsi="Calibri" w:cs="Calibri"/>
        </w:rPr>
        <w:t xml:space="preserve"> Τον λόγο έχει ο κ. Κατσώτης.</w:t>
      </w:r>
    </w:p>
    <w:p w14:paraId="75B18EE7" w14:textId="1B7A7B6F"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b/>
          <w:bCs/>
        </w:rPr>
        <w:t>ΧΡΗΣΤΟΣ ΚΑΤΣΩΤΗΣ (Ειδικός Αγορητής της Κ.Ο. του «Κ.Κ.Ε.»):</w:t>
      </w:r>
      <w:r w:rsidRPr="0067620D">
        <w:rPr>
          <w:rFonts w:ascii="Calibri" w:hAnsi="Calibri" w:cs="Calibri"/>
        </w:rPr>
        <w:t xml:space="preserve"> Κατά και να αποσυρθεί.</w:t>
      </w:r>
    </w:p>
    <w:p w14:paraId="37C43A1E" w14:textId="187E6F34"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b/>
          <w:bCs/>
        </w:rPr>
        <w:t>ΓΕΩΡΓΙΟΣ ΣΤΥΛΙΟΣ (Πρόεδρος της Επιτροπής):</w:t>
      </w:r>
      <w:r w:rsidRPr="0067620D">
        <w:rPr>
          <w:rFonts w:ascii="Calibri" w:hAnsi="Calibri" w:cs="Calibri"/>
        </w:rPr>
        <w:t xml:space="preserve"> Τον λόγο έχει ο κ. Παπαηλιού.</w:t>
      </w:r>
    </w:p>
    <w:p w14:paraId="7DF650A9" w14:textId="60703535"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b/>
          <w:bCs/>
        </w:rPr>
        <w:t>ΓΕΩΡΓΙΟΣ ΠΑΠΑΗΛΙΟΥ (Ειδικός Αγορητής της Κ.Ο. «ΣΥΝΑΣΠΙΣΜΟΣ ΡΙΖΟΣΠΑΣΤΙΚΗΣ ΑΡΙΣΤΕΡΑΣ – ΠΡΟΟΔΕΥΤΙΚΗ ΣΥΜΜΑΧΙΑ»):</w:t>
      </w:r>
      <w:r w:rsidRPr="0067620D">
        <w:rPr>
          <w:rFonts w:ascii="Calibri" w:hAnsi="Calibri" w:cs="Calibri"/>
        </w:rPr>
        <w:t xml:space="preserve"> Επιφύλαξη.</w:t>
      </w:r>
    </w:p>
    <w:p w14:paraId="6D815356" w14:textId="23C3D1D4"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b/>
          <w:bCs/>
        </w:rPr>
        <w:t>ΓΕΩΡΓΙΟΣ ΣΤΥΛΙΟΣ (Πρόεδρος της Επιτροπής):</w:t>
      </w:r>
      <w:r w:rsidRPr="0067620D">
        <w:rPr>
          <w:rFonts w:ascii="Calibri" w:hAnsi="Calibri" w:cs="Calibri"/>
        </w:rPr>
        <w:t xml:space="preserve"> Τον λόγο έχει η κυρία Αθανασίου.</w:t>
      </w:r>
    </w:p>
    <w:p w14:paraId="1566F278" w14:textId="2E5C084F"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b/>
          <w:bCs/>
        </w:rPr>
        <w:t>ΜΑΡΙΑ ΑΘΑΝΑΣΙΟΥ (Ειδική Αγορήτρια της Κ.Ο. «ΕΛΛΗΝΙΚΗ ΛΥΣΗ – ΚΥΡΙΑΚΟΣ ΒΕΛΟΠΟΥΛΟΣ»):</w:t>
      </w:r>
      <w:r w:rsidRPr="0067620D">
        <w:rPr>
          <w:rFonts w:ascii="Calibri" w:hAnsi="Calibri" w:cs="Calibri"/>
        </w:rPr>
        <w:t xml:space="preserve"> Επιφύλαξη.</w:t>
      </w:r>
    </w:p>
    <w:p w14:paraId="2970B28C"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b/>
          <w:bCs/>
        </w:rPr>
        <w:t>ΓΕΩΡΓΙΟΣ ΣΤΥΛΙΟΣ (Πρόεδρος της Επιτροπής):</w:t>
      </w:r>
      <w:r w:rsidRPr="0067620D">
        <w:rPr>
          <w:rFonts w:ascii="Calibri" w:hAnsi="Calibri" w:cs="Calibri"/>
        </w:rPr>
        <w:t xml:space="preserve"> Η κυρία Κουρουπάκη δεν είναι στην αίθουσα για να ψηφίσει.</w:t>
      </w:r>
    </w:p>
    <w:p w14:paraId="637E6D3D" w14:textId="4056FA26"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Τον λόγο έχει η κυρία Κεφαλά.</w:t>
      </w:r>
    </w:p>
    <w:p w14:paraId="0431A8D6" w14:textId="6D9A5558"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b/>
          <w:bCs/>
        </w:rPr>
        <w:t>ΓΕΩΡΓΙΑ (ΤΖΩΡΤΖΙΑ) ΚΕΦΑΛΑ (Ειδική Αγορήτρια της Κ.Ο. «ΠΛΕΥΣΗ ΕΛΕΥΘΕΡΙΑΣ – ΖΩΗ ΚΩΝΣΤΑΝΤΟΠΟΥΛΟΥ»):</w:t>
      </w:r>
      <w:r w:rsidRPr="0067620D">
        <w:rPr>
          <w:rFonts w:ascii="Calibri" w:hAnsi="Calibri" w:cs="Calibri"/>
        </w:rPr>
        <w:t xml:space="preserve"> Επιφύλαξη, για την Ολομέλεια.</w:t>
      </w:r>
    </w:p>
    <w:p w14:paraId="6BB58DD9" w14:textId="611102F1" w:rsidR="00640D2C" w:rsidRPr="00B251DE" w:rsidRDefault="00640D2C" w:rsidP="00DB461B">
      <w:pPr>
        <w:spacing w:line="276" w:lineRule="auto"/>
        <w:ind w:firstLine="709"/>
        <w:contextualSpacing/>
        <w:jc w:val="both"/>
        <w:rPr>
          <w:rFonts w:ascii="Calibri" w:hAnsi="Calibri" w:cs="Calibri"/>
        </w:rPr>
      </w:pPr>
      <w:r w:rsidRPr="0067620D">
        <w:rPr>
          <w:rFonts w:ascii="Calibri" w:hAnsi="Calibri" w:cs="Calibri"/>
          <w:b/>
          <w:bCs/>
        </w:rPr>
        <w:t xml:space="preserve">ΓΕΩΡΓΙΟΣ ΣΤΥΛΙΟΣ (Πρόεδρος της Επιτροπής): </w:t>
      </w:r>
      <w:r w:rsidRPr="0067620D">
        <w:rPr>
          <w:rFonts w:ascii="Calibri" w:hAnsi="Calibri" w:cs="Calibri"/>
        </w:rPr>
        <w:t>Συνεπώς, το ως άνω σχέδιο νόμου του Υπουργείου  Εργασίας και Κοινωνικής Ασφάλισης γίνεται δεκτό επί της αρχής, κατά πλειοψηφία.</w:t>
      </w:r>
      <w:r w:rsidR="00B251DE" w:rsidRPr="00B251DE">
        <w:rPr>
          <w:rFonts w:ascii="Calibri" w:hAnsi="Calibri" w:cs="Calibri"/>
        </w:rPr>
        <w:t xml:space="preserve"> </w:t>
      </w:r>
      <w:r w:rsidRPr="0067620D">
        <w:rPr>
          <w:rFonts w:ascii="Calibri" w:hAnsi="Calibri" w:cs="Calibri"/>
        </w:rPr>
        <w:t>Κυρίες και κύριοι συνάδελφοι, εισερχόμαστε στη συζήτηση επί των άρθρων.</w:t>
      </w:r>
      <w:r w:rsidR="00B251DE" w:rsidRPr="00B251DE">
        <w:rPr>
          <w:rFonts w:ascii="Calibri" w:hAnsi="Calibri" w:cs="Calibri"/>
        </w:rPr>
        <w:t xml:space="preserve"> </w:t>
      </w:r>
    </w:p>
    <w:p w14:paraId="2F0FBEDD" w14:textId="18334654"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Τον λόγο έχει η κυρία Οικονόμου.</w:t>
      </w:r>
    </w:p>
    <w:p w14:paraId="0A19DDE9" w14:textId="393C1C44"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b/>
          <w:bCs/>
        </w:rPr>
        <w:t>ΘΩΜΑΪΣ (ΤΖΙΝΑ) ΟΙΚΟΝΟΜΟΥ (Εισηγήτρια της Πλειοψηφίας):</w:t>
      </w:r>
      <w:r w:rsidRPr="0067620D">
        <w:rPr>
          <w:rFonts w:ascii="Calibri" w:hAnsi="Calibri" w:cs="Calibri"/>
        </w:rPr>
        <w:t xml:space="preserve"> Ευχαριστώ, κύριε Πρόεδρε. Κυρία Υπουργέ, κυρίες και κύριοι συνάδελφοι, κυρίες και κύριοι, κύριε Γενικέ, ακούσαμε στην </w:t>
      </w:r>
      <w:proofErr w:type="spellStart"/>
      <w:r w:rsidRPr="0067620D">
        <w:rPr>
          <w:rFonts w:ascii="Calibri" w:hAnsi="Calibri" w:cs="Calibri"/>
        </w:rPr>
        <w:t>προηγηθείσα</w:t>
      </w:r>
      <w:proofErr w:type="spellEnd"/>
      <w:r w:rsidRPr="0067620D">
        <w:rPr>
          <w:rFonts w:ascii="Calibri" w:hAnsi="Calibri" w:cs="Calibri"/>
        </w:rPr>
        <w:t xml:space="preserve"> συνεδρίαση τους εκπροσώπους των φορέων να παρουσιάζουν με εμπεριστατωμένο τρόπο τις απόψεις για το νομοσχέδιο. Είναι πολύ ενδεικτικό για την ποιότητα της νομοθετικής πρωτοβουλίας της κυρίας Κεραμέως το γεγονός ότι δεν εντοπίστηκε κάποιο νομοτεχνικό πρόβλημα, αντίθετα στο μεγαλύτερο ποσοστό τους οι εκπρόσωποι των φορέων έκριναν πως το νομοσχέδιο κινείται προς τη θετική κατεύθυνση. </w:t>
      </w:r>
    </w:p>
    <w:p w14:paraId="1D62DAE9"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Λόγω του τεχνικού χαρακτήρα του νομοσχεδίου είμαι βέβαιη πως η αρμόδια Υπουργός με τους συνεργάτες της θα εξετάσουν πολύ προσεκτικά και όσα βελτιωτικά σημεία συζητήθηκαν, στα οποία θα έχουμε και την ευκαιρία να συζητήσουμε συνολικά κατά τη δεύτερη ανάγνωση του Αυγούστου. Στο πλαίσιο, λοιπόν, της σημερινής επεξεργασίας θα αναφερθώ στα 103 άρθρα του νομοσχεδίου, προκειμένου να κάνουμε μια ουσιαστική συζήτηση επί των συγκεκριμένων άρθρων. </w:t>
      </w:r>
    </w:p>
    <w:p w14:paraId="7474D703"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Με τα άρθρα 1 έως 3 ορίζεται ως σκοπός η βελτίωση του θεσμικού πλαισίου της επαγγελματικής ασφάλισης, η διασφάλιση αυξημένου επιπέδου προστασίας των ασφαλισμένων σε προγράμματα επαγγελματικών συνταξιοδοτικών παροχών και η διαμόρφωση ισότιμων όρων λειτουργίας μεταξύ των παρόχων των προγραμμάτων αυτών, ώστε να διευκολύνεται περαιτέρω η κινητικότητα των εργαζομένων. Συγκεκριμένα, το νομοσχέδιο αφορά συνταξιοδοτικά προγράμματα που προσφέρονται από ταμεία επαγγελματικής ασφάλισης, τα λεγόμενα ΤΕΑ, αλλά και από ασφαλιστικές επιχειρήσεις ρυθμίζοντας ειδικότερα ζητήματα του ομαδικού ασφαλιστικού προϊόντος επαγγελματικής συνταξιοδότησης, ΟΑΠΕΣ, το οποίο θα είναι επίσης διαθέσιμο στο πλαίσιο του δεύτερου πυλώνα και παράλληλα τροποποιείται το πλαίσιο λειτουργίας των ΤΕΑ.</w:t>
      </w:r>
    </w:p>
    <w:p w14:paraId="41697B09"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 Με τα άρθρα 4 έως 7, εισάγεται ο θεσμός των ανοικτών ταμείων επαγγελματικής ασφάλισης και θεσπίζεται σύνολο κανόνων για τη λειτουργία και εποπτεία των ανοικτών ΤΕΑ, καθώς και για την προσχώρηση νέων </w:t>
      </w:r>
      <w:proofErr w:type="spellStart"/>
      <w:r w:rsidRPr="0067620D">
        <w:rPr>
          <w:rFonts w:ascii="Calibri" w:hAnsi="Calibri" w:cs="Calibri"/>
        </w:rPr>
        <w:t>χρηματοδοτουσών</w:t>
      </w:r>
      <w:proofErr w:type="spellEnd"/>
      <w:r w:rsidRPr="0067620D">
        <w:rPr>
          <w:rFonts w:ascii="Calibri" w:hAnsi="Calibri" w:cs="Calibri"/>
        </w:rPr>
        <w:t xml:space="preserve"> επιχειρήσεων στα ΤΕΑ. Συγκεκριμένα, προβλέπεται ότι μετά από άδεια της αρμόδιας αρχής μπορούν να δέχονται νέους εργοδότες χωρίς προηγούμενη εποπτική έγκριση για κάθε προσχώρηση. Εδώ σημειώνεται πως για το σύνολο του νομοσχεδίου ως αρμόδια δημόσια αρχή είναι η Τράπεζα της Ελλάδος, η οποία ασκεί εποπτικά και ελεγκτικά καθήκοντα, χωρίς όμως να μετατρέπεται σε </w:t>
      </w:r>
      <w:proofErr w:type="spellStart"/>
      <w:r w:rsidRPr="0067620D">
        <w:rPr>
          <w:rFonts w:ascii="Calibri" w:hAnsi="Calibri" w:cs="Calibri"/>
        </w:rPr>
        <w:t>συνδιοίκηση</w:t>
      </w:r>
      <w:proofErr w:type="spellEnd"/>
      <w:r w:rsidRPr="0067620D">
        <w:rPr>
          <w:rFonts w:ascii="Calibri" w:hAnsi="Calibri" w:cs="Calibri"/>
        </w:rPr>
        <w:t xml:space="preserve"> των ΤΕΑ. Έτσι </w:t>
      </w:r>
      <w:r w:rsidRPr="0067620D">
        <w:rPr>
          <w:rFonts w:ascii="Calibri" w:hAnsi="Calibri" w:cs="Calibri"/>
        </w:rPr>
        <w:lastRenderedPageBreak/>
        <w:t>αποφεύγεται η αναίτια αύξηση των γραφειοκρατικών βαρών και η διοικητική πολυπλοκότητα άνευ σπουδαίου λόγου.</w:t>
      </w:r>
    </w:p>
    <w:p w14:paraId="06A1E64F"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 Με τα άρθρα 8 έως 14, τροποποιούνται και συμπληρώνονται βασικοί ορισμοί του νόμου </w:t>
      </w:r>
      <w:proofErr w:type="spellStart"/>
      <w:r w:rsidRPr="0067620D">
        <w:rPr>
          <w:rFonts w:ascii="Calibri" w:hAnsi="Calibri" w:cs="Calibri"/>
        </w:rPr>
        <w:t>Τσακλόγλου</w:t>
      </w:r>
      <w:proofErr w:type="spellEnd"/>
      <w:r w:rsidRPr="0067620D">
        <w:rPr>
          <w:rFonts w:ascii="Calibri" w:hAnsi="Calibri" w:cs="Calibri"/>
        </w:rPr>
        <w:t xml:space="preserve">, όπως μεταξύ άλλων οι έννοιες της </w:t>
      </w:r>
      <w:proofErr w:type="spellStart"/>
      <w:r w:rsidRPr="0067620D">
        <w:rPr>
          <w:rFonts w:ascii="Calibri" w:hAnsi="Calibri" w:cs="Calibri"/>
        </w:rPr>
        <w:t>χρηματοδοτούσας</w:t>
      </w:r>
      <w:proofErr w:type="spellEnd"/>
      <w:r w:rsidRPr="0067620D">
        <w:rPr>
          <w:rFonts w:ascii="Calibri" w:hAnsi="Calibri" w:cs="Calibri"/>
        </w:rPr>
        <w:t xml:space="preserve"> επιχείρησης του ενεργού μέλους, του εν αναμονή δικαιούχου, του δικαιούχου, του </w:t>
      </w:r>
      <w:proofErr w:type="spellStart"/>
      <w:r w:rsidRPr="0067620D">
        <w:rPr>
          <w:rFonts w:ascii="Calibri" w:hAnsi="Calibri" w:cs="Calibri"/>
        </w:rPr>
        <w:t>αποχωρούντος</w:t>
      </w:r>
      <w:proofErr w:type="spellEnd"/>
      <w:r w:rsidRPr="0067620D">
        <w:rPr>
          <w:rFonts w:ascii="Calibri" w:hAnsi="Calibri" w:cs="Calibri"/>
        </w:rPr>
        <w:t xml:space="preserve"> μέλους, των κατοχυρωμένων και αδρανοποιημένων συνταξιοδοτικών δικαιωμάτων, της περιόδου αναμονής και της περιόδου κατοχύρωσης της συνταξιοδοτικής παροχής. Επίσης, ρυθμίζεται η ίδρυση ΤΕΑ από εργοδότες και εργαζόμενος ή από επαγγελματικές ενώσεις και συνδικαλιστικές οργανώσεις. Πλέον καταργείται η απαίτηση επαγγελματικής ή κλαδικής συνάφειας μεταξύ των επιχειρήσεων ή των ασφαλισμένων και προβλέπεται η δημιουργία διακριτού προγράμματος συνταξιοδοτικών παροχών μετά από έγκριση της αρμόδιας αρχής, με εξαίρεση τις επιχειρήσεις του ίδιου ομίλου, για τις οποίες αυτή </w:t>
      </w:r>
      <w:proofErr w:type="spellStart"/>
      <w:r w:rsidRPr="0067620D">
        <w:rPr>
          <w:rFonts w:ascii="Calibri" w:hAnsi="Calibri" w:cs="Calibri"/>
        </w:rPr>
        <w:t>παρέλκει</w:t>
      </w:r>
      <w:proofErr w:type="spellEnd"/>
      <w:r w:rsidRPr="0067620D">
        <w:rPr>
          <w:rFonts w:ascii="Calibri" w:hAnsi="Calibri" w:cs="Calibri"/>
        </w:rPr>
        <w:t xml:space="preserve">. </w:t>
      </w:r>
    </w:p>
    <w:p w14:paraId="0C0D169B"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Για λόγους λειτουργικότητας των ΤΕΑ και μείωσης της γραφειοκρατίας το νομοσχέδιο κάνει σε αυτό το σημείο μια σημαντική τομή. Πλέον οι όροι των προγραμμάτων συνταξιοδοτικών παροχών θα εγκρίνονται χωριστά από τα καταστατικά των ΤΕΑ, τα οποία δεν θα χρειάζεται να περιλαμβάνουν κάθε πιθανή ή απίθανη λεπτομέρεια. Έτσι απλοποιείται το ελάχιστο περιεχόμενο του καταστατικού τους και διαχειρίζεται από τους όρους των συνταξιοδοτικών προγραμμάτων, με παράλληλη εξασφάλιση της αναγκαίας δημοσιότητας και ενημέρωσης των μελών των ΤΕΑ.</w:t>
      </w:r>
    </w:p>
    <w:p w14:paraId="6D28EABC" w14:textId="77777777" w:rsidR="00640D2C" w:rsidRPr="00FC4827"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 Με τα άρθρα 15 έως 18, τροποποιούνται οι όροι έγκρισης της μεταβίβασης προγραμμάτων συνταξιοδοτικών παροχών και θεσπίζεται μητρώο προγραμμάτων, στο οποίο καταχωρούνται τα προγράμματα που λειτουργεί κάθε ταμείο και τα απαιτούμενα στοιχεία για τη λειτουργία τους. Παρέχεται, επίσης, η δυνατότητα εισαγωγής νέων ή τροποποίησης υφιστάμενων προγραμμάτων για ήδη συμμετέχουσα χρηματοδοτούσα επιχείρηση, με απόφαση του διοικητικού συμβουλίου του ταμείου χωρίς προηγούμενη έγκριση, αλλά με ενημέρωση της αρμόδιας αρχής, των μελών και των δικαιούχων του ΤΕΑ.</w:t>
      </w:r>
    </w:p>
    <w:p w14:paraId="55C21180"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 Με τα άρθρα 19 έως 27, αναμορφώνεται το πλαίσιο λειτουργίας του εποπτικού συμβουλίου και τροποποιείται η υποχρέωση ενημέρωσης της αρμόδιας αρχής για εσωτερική ανάθεση, των λεγόμενων κρίσιμων λειτουργιών του ΤΕΑ. Πρόκειται για όλες εκείνες τις λεπτομέρειες που μπορεί να επηρεάσουν ουσιωδώς τη διαμόρφωση του ταμείου με το ισχύον νομικό κανονιστικό πλαίσιο. Γι’ αυτό τον λόγο προβλέπεται ότι όταν η εξωτερική ανάθεση αφορά εργασίες που περιλαμβάνονται στις κρίσιμες λειτουργίες η αρμόδια αρχή ενημερώνεται πριν τεθεί σε ισχύ η σχετική συμφωνία. </w:t>
      </w:r>
    </w:p>
    <w:p w14:paraId="4B36633C" w14:textId="08F3688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Με τα άρθρα 28 έως 33 τροποποιούνται οι ρυθμίσεις για τις τεχνικές προβλέψεις ώστε τα </w:t>
      </w:r>
      <w:r w:rsidR="001828C4">
        <w:rPr>
          <w:rFonts w:ascii="Calibri" w:hAnsi="Calibri" w:cs="Calibri"/>
        </w:rPr>
        <w:t>τ</w:t>
      </w:r>
      <w:r w:rsidRPr="0067620D">
        <w:rPr>
          <w:rFonts w:ascii="Calibri" w:hAnsi="Calibri" w:cs="Calibri"/>
        </w:rPr>
        <w:t xml:space="preserve">αμεία να σχηματίζουν σε συνεχή βάση επαρκείς τεχνικές προβλέψεις, που θα αντιστοιχούν σε οικονομικές δεσμεύσεις από το χαρτοφυλάκιό τους, προς κάλυψη του συνόλου των συνταξιοδοτικών προγραμμάτων τους. </w:t>
      </w:r>
    </w:p>
    <w:p w14:paraId="0089DFF3"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Με τα άρθρα 34 - 42 συμπληρώνονται και τροποποιούνται οι επενδυτικοί κανόνες των ταμείων με τον καθορισμό σαφέστερων ποιοτικών και ποσοτικών ορίων ανά επενδυτικό προϊόν και την ενίσχυση της διαφοροποίησης των επενδύσεων με βάση την αρχή της συνετής διαχείρισης. </w:t>
      </w:r>
    </w:p>
    <w:p w14:paraId="44611703"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Τέλος, με τα άρθρα 43 έως 45 τροποποιούνται οι εξουσιοδοτικές μεταβατικές και τελικές διατάξεις του νόμου </w:t>
      </w:r>
      <w:proofErr w:type="spellStart"/>
      <w:r w:rsidRPr="0067620D">
        <w:rPr>
          <w:rFonts w:ascii="Calibri" w:hAnsi="Calibri" w:cs="Calibri"/>
        </w:rPr>
        <w:t>Τσακλόγλου</w:t>
      </w:r>
      <w:proofErr w:type="spellEnd"/>
      <w:r w:rsidRPr="0067620D">
        <w:rPr>
          <w:rFonts w:ascii="Calibri" w:hAnsi="Calibri" w:cs="Calibri"/>
        </w:rPr>
        <w:t xml:space="preserve">, για τεχνικά εποπτικά και επενδυτικά ζητήματα. </w:t>
      </w:r>
    </w:p>
    <w:p w14:paraId="5BBCAE99" w14:textId="6A567D8D"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Στο </w:t>
      </w:r>
      <w:r w:rsidR="001828C4">
        <w:rPr>
          <w:rFonts w:ascii="Calibri" w:hAnsi="Calibri" w:cs="Calibri"/>
        </w:rPr>
        <w:t>Μ</w:t>
      </w:r>
      <w:r w:rsidRPr="0067620D">
        <w:rPr>
          <w:rFonts w:ascii="Calibri" w:hAnsi="Calibri" w:cs="Calibri"/>
        </w:rPr>
        <w:t xml:space="preserve">έρος Γ΄ του νομοσχεδίου που αφορά </w:t>
      </w:r>
      <w:r w:rsidR="001828C4">
        <w:rPr>
          <w:rFonts w:ascii="Calibri" w:hAnsi="Calibri" w:cs="Calibri"/>
        </w:rPr>
        <w:t xml:space="preserve">σε </w:t>
      </w:r>
      <w:r w:rsidRPr="0067620D">
        <w:rPr>
          <w:rFonts w:ascii="Calibri" w:hAnsi="Calibri" w:cs="Calibri"/>
        </w:rPr>
        <w:t xml:space="preserve">ένα νέο συλλογικό συνταξιοδοτικό πρόγραμμα, το ομαδικό ασφαλιστικό προϊόν επαγγελματικής συνταξιοδότησης ή ΟΑΠΕΣ. Εδώ η στόχευση της κυβέρνησης είναι διπλή. Πρώτον, να δώσει τη δυνατότητα και σε όσους δεν θα επιλέξουν τη λύση των ΤΕΑ να ενταχθούν σε ένα πρόγραμμα συνταξιοδοτικής αποταμίευσης και δεύτερον, οι προϋποθέσεις, οι διευκολύνσεις και κυρίως οι προστατευτικές δικλείδες αυτών των παροχών των ΟΑΠΕΣ, να είναι όμοιες με εκείνες των ΤΕΑ. </w:t>
      </w:r>
    </w:p>
    <w:p w14:paraId="70830716"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Έτσι με τα άρθρα 46 έως 53 ακολουθείται μία πορεία νομοθέτησης επάλληλη με αυτή για τα προγράμματα των ΤΕΑ. Όλες οι συμμετέχουσες ασφαλιστικές επιχειρήσεις υποχρεωτικά τηρούν όμοιες διαδικασίες σύστασης, καταχώρισης, παραγωγής και διανομής τέτοιων προϊόντων, ενώ επίσης υποχρεωτικά θέματα ελέγχου λειτουργίας και η εποπτεία τους υπάγονται στην αρμοδιότητα της Τραπέζης της Ελλάδος.</w:t>
      </w:r>
    </w:p>
    <w:p w14:paraId="6DB3B939" w14:textId="07359451"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Το ίδιο γίνεται με τα άρθρα 54 ως 57 και για όσους ενδιαφέρονται να συμμετάσχουν σε ΟΑΠΕΣ</w:t>
      </w:r>
      <w:r w:rsidR="00BC7839">
        <w:rPr>
          <w:rFonts w:ascii="Calibri" w:hAnsi="Calibri" w:cs="Calibri"/>
        </w:rPr>
        <w:t>,</w:t>
      </w:r>
      <w:r w:rsidRPr="0067620D">
        <w:rPr>
          <w:rFonts w:ascii="Calibri" w:hAnsi="Calibri" w:cs="Calibri"/>
        </w:rPr>
        <w:t xml:space="preserve"> προκειμένου να έχουν έγκυρη και έγκαιρη πληροφόρηση για το περιεχόμενό τους, ενώ με τα άρθρα 58 - 62 ρυθμίζονται οι υποχρεώσεις των ασφαλιστικών επιχειρήσεων, διανομέων ή ασφαλιστικών διαμεσολαβητών.</w:t>
      </w:r>
    </w:p>
    <w:p w14:paraId="22D59EA5"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Συμπληρώνοντας τα παραπάνω, στα άρθρα 63 έως 69 καθιερώνεται διακριτή διαχείριση κάθε συνταξιοδοτικού προϊόντος. Θεσπίζεται μητρώο επενδύσεων για τα ΟΑΠΕΣ, ρυθμίζεται η προνομιακή ικανοποίηση απαιτήσεων μελών και δικαιούχων από τα περιουσιακά στοιχεία του προγράμματός τους και προβλέπεται η υποχρέωση των παρόχων ΟΑΠΕΣ για συνεχή κάλυψη των δεσμεύσεων κατοχυρωμένων δικαιωμάτων μελών και δικαιούχων.</w:t>
      </w:r>
    </w:p>
    <w:p w14:paraId="7833D8CF"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Με τα άρθρα 70 έως 75 καθορίζονται οι εξουσίες και αρμοδιότητες της Τράπεζας της Ελλάδος, συμπεριλαμβανομένης της απαγόρευσης ή περιορισμού της πώλησης ΟΑΠΕΣ και της άσκησης συγκεκριμένης δραστηριότητας από πάροχο. Όπως έχω ήδη αναφέρει, βασική αρχή του νομοσχεδίου είναι η ένταξη των ΟΑΠΕΣ στο ίδιο αυστηρό ρυθμιστικό πλαίσιο με αυτό που θεσπίζεται για τα συνταξιοδοτικά προγράμματα των ΤΕΑ. Γι’ αυτόν ακριβώς τον λόγο και με τα άρθρα 76 ως 88 θεσπίζονται ενιαίοι κανόνες για την προστασία των μελών και δικαιούχων, τη </w:t>
      </w:r>
      <w:proofErr w:type="spellStart"/>
      <w:r w:rsidRPr="0067620D">
        <w:rPr>
          <w:rFonts w:ascii="Calibri" w:hAnsi="Calibri" w:cs="Calibri"/>
        </w:rPr>
        <w:t>φορητότητα</w:t>
      </w:r>
      <w:proofErr w:type="spellEnd"/>
      <w:r w:rsidRPr="0067620D">
        <w:rPr>
          <w:rFonts w:ascii="Calibri" w:hAnsi="Calibri" w:cs="Calibri"/>
        </w:rPr>
        <w:t xml:space="preserve"> και την ίση μεταχείριση τους. </w:t>
      </w:r>
    </w:p>
    <w:p w14:paraId="7811783A"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Κλείνοντας, οφείλω να αναφερθώ στο πέμπτο μέρος του νομοσχεδίου, όχι μόνο γιατί ολοκληρώνει το περιεχόμενό του, αλλά επειδή περιλαμβάνει τις σημαντικότερες ρυθμίσεις κίνητρα για την ενεργοποίηση των νέων συνταξιοδοτικών προγραμμάτων. </w:t>
      </w:r>
    </w:p>
    <w:p w14:paraId="513E532A"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Συγκεκριμένα με τα άρθρα 89 ως 98 απλοποιείται η φορολόγηση των παροχών αυτών με τη σύνδεσή τους με την ηλικία έναρξης καταβολής της παροχής. Θεσπίζονται ευνοϊκοί φορολογικοί συντελεστές για τις συντάξεις. Διευρύνονται οι φοροαπαλλαγές για τα ασφάλιστρα και διατηρείται η διαφοροποίηση μεταξύ περιοδικής και εφάπαξ παροχής ως αντικίνητρο για τη μη λήψη σύνταξης από τον δικαιούχο. </w:t>
      </w:r>
    </w:p>
    <w:p w14:paraId="5F09431B" w14:textId="54DFF40F"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Τέλος, με τα άρθρα 99 έως 102 ρυθμίζονται θέματα ταμειακών διαθεσίμων του ναυτικού απομαχικού ταμείου σε συνάλλαγμα και επιλύεται το χρονίζον ζήτημα της ασφάλισης </w:t>
      </w:r>
      <w:r w:rsidRPr="0067620D">
        <w:rPr>
          <w:rFonts w:ascii="Calibri" w:hAnsi="Calibri" w:cs="Calibri"/>
        </w:rPr>
        <w:lastRenderedPageBreak/>
        <w:t xml:space="preserve">προσώπων που συμμετέχουν σε δίκτυα πελατών μελών εταιριών απευθείας πωλήσεων. </w:t>
      </w:r>
      <w:r w:rsidR="001434A8">
        <w:rPr>
          <w:rFonts w:ascii="Calibri" w:hAnsi="Calibri" w:cs="Calibri"/>
        </w:rPr>
        <w:t>Επίσης,</w:t>
      </w:r>
      <w:r w:rsidRPr="0067620D">
        <w:rPr>
          <w:rFonts w:ascii="Calibri" w:hAnsi="Calibri" w:cs="Calibri"/>
        </w:rPr>
        <w:t xml:space="preserve"> παρατείνεται για λόγους κατεπείγοντος, η σύμβαση λειτουργίας του γνωστού μας συστήματος ενημέρωσης ασφαλισμένων 1555 και δημιουργείται μια νέα καινοτόμος εικονική διεύθυνση στον </w:t>
      </w:r>
      <w:r w:rsidRPr="0067620D">
        <w:rPr>
          <w:rFonts w:ascii="Calibri" w:hAnsi="Calibri" w:cs="Calibri"/>
          <w:lang w:val="en-US"/>
        </w:rPr>
        <w:t>e</w:t>
      </w:r>
      <w:r w:rsidRPr="0067620D">
        <w:rPr>
          <w:rFonts w:ascii="Calibri" w:hAnsi="Calibri" w:cs="Calibri"/>
        </w:rPr>
        <w:t xml:space="preserve">-ΕΦΚΑ για την εξυπηρέτηση πολιτών χωρίς τη φυσική τους παρουσία, καλύπτοντας ολόκληρη την επικράτεια. </w:t>
      </w:r>
    </w:p>
    <w:p w14:paraId="01603C47"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Από την παράθεση των διατάξεων του νομοσχεδίου την οποία έκανα όσο πιο σύντομα και περιληπτικά και όσο πιο συμπυκνωμένα μπορούσα, γίνεται σαφές ότι πρόκειται για μέτρα ενίσχυσης της επαγγελματικής ασφάλισης, ρυθμίσεις δηλαδή που δίνουν περισσότερες δυνατότητες στους εργαζόμενους και στις επιχειρήσεις μέσα από τη διεύρυνση των επιλογών συμπληρωματικής συνταξιοδοτικής αποταμίευσης. Εμείς, στη Νέα Δημοκρατία, στηρίζουμε τη νομοθετική αυτή πρωτοβουλία της κυβέρνησης να ενεργοποιήσει τον θεσμό της επαγγελματικής ασφάλισης, καθώς και το σύνολο των προτεινόμενων άρθρων, ως μία νομοτεχνική άρτια και φιλόδοξη προσπάθεια αναβάθμισης του δεύτερου πυλώνα του ασφαλιστικού. Γι’ αυτό και την υπερψηφίζουμε προς όφελος της εθνικής οικονομίας και των πολιτών. </w:t>
      </w:r>
    </w:p>
    <w:p w14:paraId="63F51E9F" w14:textId="1CDF6809"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b/>
          <w:bCs/>
        </w:rPr>
        <w:t>ΓΕΩΡΓΙΟΣ ΣΤΥΛΙΟΣ (Πρόεδρος της Επιτροπής)</w:t>
      </w:r>
      <w:r w:rsidRPr="0067620D">
        <w:rPr>
          <w:rFonts w:ascii="Calibri" w:hAnsi="Calibri" w:cs="Calibri"/>
        </w:rPr>
        <w:t>: Το</w:t>
      </w:r>
      <w:r w:rsidR="00C638CF">
        <w:rPr>
          <w:rFonts w:ascii="Calibri" w:hAnsi="Calibri" w:cs="Calibri"/>
        </w:rPr>
        <w:t>ν</w:t>
      </w:r>
      <w:r w:rsidRPr="0067620D">
        <w:rPr>
          <w:rFonts w:ascii="Calibri" w:hAnsi="Calibri" w:cs="Calibri"/>
        </w:rPr>
        <w:t xml:space="preserve"> λόγο έχει ο κ. Χρηστίδης.</w:t>
      </w:r>
    </w:p>
    <w:p w14:paraId="4DA4A7C2" w14:textId="4D54AB8B"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b/>
          <w:bCs/>
        </w:rPr>
        <w:t>ΠΑΥΛΟΣ ΧΡΗΣΤΙΔΗΣ (Εισηγητής της Μειοψηφίας)</w:t>
      </w:r>
      <w:r w:rsidRPr="0067620D">
        <w:rPr>
          <w:rFonts w:ascii="Calibri" w:hAnsi="Calibri" w:cs="Calibri"/>
        </w:rPr>
        <w:t xml:space="preserve">: Πριν μπω στα ζητήματα της κατ’ </w:t>
      </w:r>
      <w:proofErr w:type="spellStart"/>
      <w:r w:rsidRPr="0067620D">
        <w:rPr>
          <w:rFonts w:ascii="Calibri" w:hAnsi="Calibri" w:cs="Calibri"/>
        </w:rPr>
        <w:t>άρθρον</w:t>
      </w:r>
      <w:proofErr w:type="spellEnd"/>
      <w:r w:rsidRPr="0067620D">
        <w:rPr>
          <w:rFonts w:ascii="Calibri" w:hAnsi="Calibri" w:cs="Calibri"/>
        </w:rPr>
        <w:t xml:space="preserve"> συζήτησης θέλω να αναφερθώ σε ένα θέμα, το οποίο έχει προκύψει τις τελευταίες ημέρες και θέλω να το θέσω ενώπιον της Επιτροπής, αφού όπως όλοι γνωρίζουμε σήμερα παύει η λειτουργία της Βουλής. Αναφέρομαι στο ξαφνικό κλείσιμο μιας αλυσίδας σούπερ </w:t>
      </w:r>
      <w:proofErr w:type="spellStart"/>
      <w:r w:rsidRPr="0067620D">
        <w:rPr>
          <w:rFonts w:ascii="Calibri" w:hAnsi="Calibri" w:cs="Calibri"/>
        </w:rPr>
        <w:t>μάρκετ</w:t>
      </w:r>
      <w:proofErr w:type="spellEnd"/>
      <w:r w:rsidRPr="0067620D">
        <w:rPr>
          <w:rFonts w:ascii="Calibri" w:hAnsi="Calibri" w:cs="Calibri"/>
        </w:rPr>
        <w:t xml:space="preserve"> το οποίο αφήνει άνεργους εκατοντάδες εργαζόμενους. Βάζω το ζήτημα αυτό στην Επιτροπή διότι πιστεύω ότι πρέπει να λάβουμε όλα τα απαραίτητα μέτρα τα οποία απαιτούνται σε αυτή τη συγκεκριμένη περίπτωση, ώστε να προστατευτούν οι άνθρωποι αυτοί που μένουν χωρίς δουλειά κάτω από αυτές τις εξαιρετικά δύσκολες, απότομες, βίαιες θα έλεγα συνθήκες. Είναι κάτι το οποίο πρέπει να απασχολήσει και εσάς και να δείτε τι ακριβώς πρέπει να γίνει. Φαντάζομαι γνωρίζετε σε ποια αλυσίδα αναφέρομαι και γνωρίζετε και το ζήτημα το οποίο έχει προκύψει.</w:t>
      </w:r>
    </w:p>
    <w:p w14:paraId="40C4954B"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Χθες έθεσα τρία ζητήματα, στο ένα δεν πήρα απάντηση, στα άλλα δύο πήρα απάντηση σε κάτι το οποίο δεν είπα. Δεν το λέω αυτό για να δημιουργήσω κάποια ένταση, το λέω γιατί σήμερα συζητάμε επί των άρθρων και επομένως, νομίζω ότι δεν πρέπει και δεν δικαιούμαστε να δημιουργούμε παρανοήσεις. Μπαίνω λοιπόν στα συγκεκριμένα ζητήματα τα οποία μας απασχολούν με συγκεκριμένη διατύπωση, ώστε να μην υπάρχει και το περιθώριο να αποδοθεί κάτι που δεν έχω πει.</w:t>
      </w:r>
    </w:p>
    <w:p w14:paraId="50A03397"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Θα ξεκινήσω από εκείνο για το οποίο δεν ειπώθηκε χθες ούτε λέξη. Στο άρθρο 7 υπάρχει στα ταμεία η δυνατότητα να παρέχουν συμπληρωματικές παροχές ασθενείας. Χθες είπα ότι εδώ βρίσκεται μια πολύ μεγάλη χαμένη ευκαιρία του νομοσχεδίου και αυτό είναι κάτι το οποίο επισημαίνω γιατί απάντηση δεν πήρα, για το θέμα το οποίο έθεσα. Επομένως, η ιδιωτική δαπάνη υγείας στη χώρα μας έχει φτάσει περίπου στα 7,5 δισεκατομμύρια ευρώ και αγγίζει το 40% της συνολικής δαπάνης όταν στις υπόλοιπες ευρωπαϊκές χώρες κινείται στο 15% με 20%. Το κόστος της υγείας στην Ελλάδα το σηκώνει το νοικοκυριό από την τσέπη του, παρά το γεγονός ότι πληρώνει και πολλές ασφαλιστικές εισφορές και αυτό είναι κάτι το οποίο δημιουργεί εύλογα προβληματισμό. </w:t>
      </w:r>
    </w:p>
    <w:p w14:paraId="2CE7FD6D" w14:textId="65D104E4"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Το γεγονός ότι στην Ελλάδα έχουμε από τις υψηλότερες δαπάνες ιδιωτικής υγείας, είναι κάτι το οποίο πρέπει να αντιμετωπιστεί και το λέω εδώ διότι δεν αφορά μόνο το κομμάτι του Υπουργείου Εργασίας και Κοινωνικής Ασφάλισης, αλλά αφορά σίγουρα </w:t>
      </w:r>
      <w:r w:rsidR="006713D3">
        <w:rPr>
          <w:rFonts w:ascii="Calibri" w:hAnsi="Calibri" w:cs="Calibri"/>
        </w:rPr>
        <w:t>σε</w:t>
      </w:r>
      <w:r w:rsidR="006713D3" w:rsidRPr="006713D3">
        <w:rPr>
          <w:rFonts w:ascii="Calibri" w:hAnsi="Calibri" w:cs="Calibri"/>
        </w:rPr>
        <w:t xml:space="preserve"> </w:t>
      </w:r>
      <w:r w:rsidRPr="0067620D">
        <w:rPr>
          <w:rFonts w:ascii="Calibri" w:hAnsi="Calibri" w:cs="Calibri"/>
        </w:rPr>
        <w:t xml:space="preserve">όλο το πλαίσιο της διακυβέρνησης της Νέας Δημοκρατίας τα τελευταία επτά χρόνια. Έχει κάνει το ΠΑΣΟΚ παρεμβάσεις σε αυτό το κομμάτι του τρόπου με τον οποίο επιδρά το κόστος υγείας στον ιδιωτικό τομέα στους πολίτες, αλλά έχει κάνει και παρεμβάσεις στο κομμάτι του </w:t>
      </w:r>
      <w:r w:rsidR="006713D3">
        <w:rPr>
          <w:rFonts w:ascii="Calibri" w:hAnsi="Calibri" w:cs="Calibri"/>
        </w:rPr>
        <w:t>Ε</w:t>
      </w:r>
      <w:r w:rsidRPr="0067620D">
        <w:rPr>
          <w:rFonts w:ascii="Calibri" w:hAnsi="Calibri" w:cs="Calibri"/>
        </w:rPr>
        <w:t xml:space="preserve">θνικού </w:t>
      </w:r>
      <w:r w:rsidR="006713D3">
        <w:rPr>
          <w:rFonts w:ascii="Calibri" w:hAnsi="Calibri" w:cs="Calibri"/>
        </w:rPr>
        <w:lastRenderedPageBreak/>
        <w:t>Σ</w:t>
      </w:r>
      <w:r w:rsidRPr="0067620D">
        <w:rPr>
          <w:rFonts w:ascii="Calibri" w:hAnsi="Calibri" w:cs="Calibri"/>
        </w:rPr>
        <w:t xml:space="preserve">υστήματος </w:t>
      </w:r>
      <w:r w:rsidR="006713D3">
        <w:rPr>
          <w:rFonts w:ascii="Calibri" w:hAnsi="Calibri" w:cs="Calibri"/>
        </w:rPr>
        <w:t>Υ</w:t>
      </w:r>
      <w:r w:rsidRPr="0067620D">
        <w:rPr>
          <w:rFonts w:ascii="Calibri" w:hAnsi="Calibri" w:cs="Calibri"/>
        </w:rPr>
        <w:t>γείας και της αναποτελεσματικότητας του Υπουργείου Υγείας σε κρίσιμα ζητήματα, τα οποία επιβεβαιώνονται - το λέω γιατί μπορεί να είμαστε 31 Ιουλίου</w:t>
      </w:r>
      <w:r w:rsidR="006713D3">
        <w:rPr>
          <w:rFonts w:ascii="Calibri" w:hAnsi="Calibri" w:cs="Calibri"/>
        </w:rPr>
        <w:t xml:space="preserve"> 2026,</w:t>
      </w:r>
      <w:r w:rsidRPr="0067620D">
        <w:rPr>
          <w:rFonts w:ascii="Calibri" w:hAnsi="Calibri" w:cs="Calibri"/>
        </w:rPr>
        <w:t xml:space="preserve"> αλλά έχουμε την τελευταία εβδομάδα μια σειρά από πολύ σημαντικές ειδήσεις - από το γεγονός ότι και όσον αφορά </w:t>
      </w:r>
      <w:r w:rsidR="006713D3">
        <w:rPr>
          <w:rFonts w:ascii="Calibri" w:hAnsi="Calibri" w:cs="Calibri"/>
        </w:rPr>
        <w:t xml:space="preserve">σε </w:t>
      </w:r>
      <w:r w:rsidRPr="0067620D">
        <w:rPr>
          <w:rFonts w:ascii="Calibri" w:hAnsi="Calibri" w:cs="Calibri"/>
        </w:rPr>
        <w:t xml:space="preserve">πολιτικές του Υπουργείου Υγείας και όσον αφορά </w:t>
      </w:r>
      <w:r w:rsidR="006713D3">
        <w:rPr>
          <w:rFonts w:ascii="Calibri" w:hAnsi="Calibri" w:cs="Calibri"/>
        </w:rPr>
        <w:t xml:space="preserve">στις </w:t>
      </w:r>
      <w:r w:rsidRPr="0067620D">
        <w:rPr>
          <w:rFonts w:ascii="Calibri" w:hAnsi="Calibri" w:cs="Calibri"/>
        </w:rPr>
        <w:t xml:space="preserve">πολιτικές επιλογές του Υπουργείου Εργασίας και Κοινωνικής Ασφάλισης, έχουμε μία σειρά από έργα τα οποία ήταν διακηρυγμένα στο </w:t>
      </w:r>
      <w:r w:rsidR="006713D3">
        <w:rPr>
          <w:rFonts w:ascii="Calibri" w:hAnsi="Calibri" w:cs="Calibri"/>
        </w:rPr>
        <w:t>Τ</w:t>
      </w:r>
      <w:r w:rsidRPr="0067620D">
        <w:rPr>
          <w:rFonts w:ascii="Calibri" w:hAnsi="Calibri" w:cs="Calibri"/>
        </w:rPr>
        <w:t xml:space="preserve">αμείο </w:t>
      </w:r>
      <w:r w:rsidR="006713D3">
        <w:rPr>
          <w:rFonts w:ascii="Calibri" w:hAnsi="Calibri" w:cs="Calibri"/>
        </w:rPr>
        <w:t>Α</w:t>
      </w:r>
      <w:r w:rsidRPr="0067620D">
        <w:rPr>
          <w:rFonts w:ascii="Calibri" w:hAnsi="Calibri" w:cs="Calibri"/>
        </w:rPr>
        <w:t xml:space="preserve">νάκαμψης και </w:t>
      </w:r>
      <w:r w:rsidR="006713D3">
        <w:rPr>
          <w:rFonts w:ascii="Calibri" w:hAnsi="Calibri" w:cs="Calibri"/>
        </w:rPr>
        <w:t>Α</w:t>
      </w:r>
      <w:r w:rsidRPr="0067620D">
        <w:rPr>
          <w:rFonts w:ascii="Calibri" w:hAnsi="Calibri" w:cs="Calibri"/>
        </w:rPr>
        <w:t xml:space="preserve">νθεκτικότητας και τα οποία </w:t>
      </w:r>
      <w:proofErr w:type="spellStart"/>
      <w:r w:rsidRPr="0067620D">
        <w:rPr>
          <w:rFonts w:ascii="Calibri" w:hAnsi="Calibri" w:cs="Calibri"/>
        </w:rPr>
        <w:t>απεντάσσονται</w:t>
      </w:r>
      <w:proofErr w:type="spellEnd"/>
      <w:r w:rsidRPr="0067620D">
        <w:rPr>
          <w:rFonts w:ascii="Calibri" w:hAnsi="Calibri" w:cs="Calibri"/>
        </w:rPr>
        <w:t xml:space="preserve"> ή τροποποιούνται. </w:t>
      </w:r>
    </w:p>
    <w:p w14:paraId="66B68268" w14:textId="0CA61FF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Αυτό το λέω γιατί έχει πολύ μεγάλη σημασία στην αποτελεσματικότητα την οποία έχει το ταμείο ανάπτυξης και ανθεκτικότητας στις ζωές των Ελλήνων πολιτών. Φαντάζομαι γνωρίζετε πολύ καλύτερα από ότι γνωρίζουμε εμείς τις λεπτομέρειες για αυτό, τις αιτίες για αυτό, αλλά θα έρθει η ώρα τους επόμενους μήνες να </w:t>
      </w:r>
      <w:r w:rsidR="00CA0089">
        <w:rPr>
          <w:rFonts w:ascii="Calibri" w:hAnsi="Calibri" w:cs="Calibri"/>
        </w:rPr>
        <w:t>θέσουμε</w:t>
      </w:r>
      <w:r w:rsidRPr="0067620D">
        <w:rPr>
          <w:rFonts w:ascii="Calibri" w:hAnsi="Calibri" w:cs="Calibri"/>
        </w:rPr>
        <w:t xml:space="preserve"> τα ερωτήματα. </w:t>
      </w:r>
    </w:p>
    <w:p w14:paraId="02B5AC3F" w14:textId="4F0CF748"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Επομένως, θέλω να πω ότι υπάρχει </w:t>
      </w:r>
      <w:r w:rsidR="00CA0089">
        <w:rPr>
          <w:rFonts w:ascii="Calibri" w:hAnsi="Calibri" w:cs="Calibri"/>
        </w:rPr>
        <w:t>σ</w:t>
      </w:r>
      <w:r w:rsidRPr="0067620D">
        <w:rPr>
          <w:rFonts w:ascii="Calibri" w:hAnsi="Calibri" w:cs="Calibri"/>
        </w:rPr>
        <w:t xml:space="preserve">το άρθρο 7 μια δυνατότητα. Αυτήν τη δυνατότητα θα έπρεπε να την αξιοποιήσετε με πολύ πιο ουσιαστικό, κατά την άποψή μας, τρόπο και να πω ότι το κομμάτι της συμπληρωματικής υγείας δεν μπορεί να λειτουργήσει κατακερματισμένη. Επομένως δεν μπορεί να έχουμε 30 ταμεία που το καθένα διαπραγματεύεται μόνο του με έναν πάροχο. Χρειάζεται μαζικότητα, χρειάζεται διασπορά κινδύνου και χρειάζεται προφανώς και διαπραγματευτική ισχύ. Και αυτό είναι κάτι το οποίο το βλέπουμε να συμβαίνει στη Γαλλία όπου η συμπληρωματική κάλυψη αγγίζει σχεδόν το σύνολο του πληθυσμού ακριβώς επειδή είναι δεμένη με τον εργασιακό κόσμο συλλογικά και όχι ατομικά. Αυτή η μαζικότητα για την οποία αναφέρθηκε και χθες. Επομένως έχω τρία συγκεκριμένα ερωτήματα για το άρθρο 7. </w:t>
      </w:r>
    </w:p>
    <w:p w14:paraId="0E9DA5E9"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Πρώτον, εάν προβλέπετε ή σκοπεύετε να προβλέψεις στο πλαίσιο για μεγάλα κεντρικά σχήματα συμπληρωματικών παροχών υγείας. Δεύτερον, αν υπάρχει οποιαδήποτε πρόβλεψη ώστε οι παροχές αυτές να καλύπτουν τη συμμετοχή στο φάρμακο και στις εξετάσεις που είναι και το πραγματικό βάρος σήμερα του νοικοκυριού. Και τρίτον, αν υπάρχει οποιαδήποτε σκέψη για συμβολή στη μακροχρόνια φροντίδα των ηλικιωμένων. </w:t>
      </w:r>
    </w:p>
    <w:p w14:paraId="50F297E3" w14:textId="3CC8E935"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Δεύτερον και εδώ θέλω να πω κάτι το οποίο χθες διαστρέβλωση και με αποδείξεις ότι κάτι διαφορετικό. Ειπώθηκε ότι το ΠΑΣΟΚ ζητά πλήρη αποδέσμευση του προϊόντος από τη συνταξιοδοτική του φύση και ότι θέλουμε οι κάτω των 62 να βγαίνουν πιο νωρίς. Δεν είπαμε αυτό, ούτε το ζητήσαμε. Εμείς δεν αμφισβητούμε τη συνταξιοδοτική φύση του θεσμού. Ίσα ίσα αναφέρθηκε χθες και από την κυρία Οικονόμου, ότι ήταν το ΠΑΣΟΚ το πρώτο κόμμα που θεσμοθέτησε το 2002 το</w:t>
      </w:r>
      <w:r w:rsidR="00B06401">
        <w:rPr>
          <w:rFonts w:ascii="Calibri" w:hAnsi="Calibri" w:cs="Calibri"/>
        </w:rPr>
        <w:t>ν</w:t>
      </w:r>
      <w:r w:rsidRPr="0067620D">
        <w:rPr>
          <w:rFonts w:ascii="Calibri" w:hAnsi="Calibri" w:cs="Calibri"/>
        </w:rPr>
        <w:t xml:space="preserve"> δεύτερο πυλώνα. Είναι προφανές ότι κανένας από εμάς δεν ζητά νωρίτερα τη ρευστοποίηση. </w:t>
      </w:r>
    </w:p>
    <w:p w14:paraId="05B9D1CF" w14:textId="043CF86A"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Αυτό το οποίο πρέπει να πούμε με πολύ μεγάλη σαφήνεια είναι ότι το άρθρο 78 πράγματι προβλέπει εξαιρέσεις για την αναπηρία και τον θάνατο. Η παράγραφος 2 καθιστά υποχρεωτική τη συμπληρωματική παροχή θανάτους σε κάθε πρόγραμμα και η παράγραφος 4 ρυθμίζει τον θάνατο, την αναπηρία, την ασθένεια και το ατύχημα. Δεν ήταν όμως αυτό το ερώτημα. Το ερώτημα δεν αφορά </w:t>
      </w:r>
      <w:r w:rsidR="009E6821">
        <w:rPr>
          <w:rFonts w:ascii="Calibri" w:hAnsi="Calibri" w:cs="Calibri"/>
        </w:rPr>
        <w:t>σ</w:t>
      </w:r>
      <w:r w:rsidRPr="0067620D">
        <w:rPr>
          <w:rFonts w:ascii="Calibri" w:hAnsi="Calibri" w:cs="Calibri"/>
        </w:rPr>
        <w:t xml:space="preserve">το δικαίωμα λήψης, αφορά </w:t>
      </w:r>
      <w:r w:rsidR="00CD1B41">
        <w:rPr>
          <w:rFonts w:ascii="Calibri" w:hAnsi="Calibri" w:cs="Calibri"/>
        </w:rPr>
        <w:t>σ</w:t>
      </w:r>
      <w:r w:rsidRPr="0067620D">
        <w:rPr>
          <w:rFonts w:ascii="Calibri" w:hAnsi="Calibri" w:cs="Calibri"/>
        </w:rPr>
        <w:t xml:space="preserve">τον φορολογικό συντελεστή και επομένως θέλω να το πω με πολύ καθαρό τρόπο για να πάρω και μια απάντηση. </w:t>
      </w:r>
    </w:p>
    <w:p w14:paraId="44B2ACB8"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Αν υπάρχει ένας άνθρωπος 50 ετών, ενεργό μέλος ενός προγράμματος όποιος θα φύγει από τη ζωή η οικογένειά του λαμβάνει την παροχή. Με ποιο συντελεστή φορολογείται αυτή η παροχή, με τον ευνοϊκότερο συντελεστή που προβλέπεται για την έξοδο μετά τα 62 και τα 67 ή με υψηλότερο φορολογικό συντελεστή που αντιστοιχεί στην ηλικία των 50 ετών; Αυτή είναι η ερώτηση την οποία κάνω. Και προφανώς το ίδιο ερώτημα ισχύει και για την αναπηρία. Ο άνθρωπος που θα βγει νωρίτερα επειδή είχε μια αναπηρία, ασθενής και είχε μια αναπηρία. Φορολογείται σαν να επέλεξε και ότι αποχώρησε πρόωρα; Αυτό είναι ένα κρίσιμο ζήτημα το οποίο χρειάζεται απάντηση. </w:t>
      </w:r>
    </w:p>
    <w:p w14:paraId="1598E35E"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Ρωτώ για το άρθρο 93, μεταβάλλει τη φορολογική μεταχείριση και των συμπληρωματικών παροχών και το άρθρο 92 διευρύνει τις απαλλαγές, αλλά από τις εκθέσεις που συνοδεύουν το νομοσχέδιο δεν προκύπτει αν οι ευνοϊκοί συντελεστές καταλαμβάνουν και τις περιπτώσεις θανάτου και οριστικής αναπηρίας στις οποίες αναφέρθηκα προηγουμένως. </w:t>
      </w:r>
    </w:p>
    <w:p w14:paraId="25573C6E" w14:textId="1AB27BE6"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Η θέση </w:t>
      </w:r>
      <w:r w:rsidR="00040B79">
        <w:rPr>
          <w:rFonts w:ascii="Calibri" w:hAnsi="Calibri" w:cs="Calibri"/>
        </w:rPr>
        <w:t>μας,</w:t>
      </w:r>
      <w:r w:rsidRPr="0067620D">
        <w:rPr>
          <w:rFonts w:ascii="Calibri" w:hAnsi="Calibri" w:cs="Calibri"/>
        </w:rPr>
        <w:t xml:space="preserve"> λοιπόν</w:t>
      </w:r>
      <w:r w:rsidR="00040B79">
        <w:rPr>
          <w:rFonts w:ascii="Calibri" w:hAnsi="Calibri" w:cs="Calibri"/>
        </w:rPr>
        <w:t>,</w:t>
      </w:r>
      <w:r w:rsidRPr="0067620D">
        <w:rPr>
          <w:rFonts w:ascii="Calibri" w:hAnsi="Calibri" w:cs="Calibri"/>
        </w:rPr>
        <w:t xml:space="preserve"> είναι ξεκάθαρη και οφείλω να την </w:t>
      </w:r>
      <w:proofErr w:type="spellStart"/>
      <w:r w:rsidRPr="0067620D">
        <w:rPr>
          <w:rFonts w:ascii="Calibri" w:hAnsi="Calibri" w:cs="Calibri"/>
        </w:rPr>
        <w:t>επαναδιατύπωση</w:t>
      </w:r>
      <w:proofErr w:type="spellEnd"/>
      <w:r w:rsidRPr="0067620D">
        <w:rPr>
          <w:rFonts w:ascii="Calibri" w:hAnsi="Calibri" w:cs="Calibri"/>
        </w:rPr>
        <w:t xml:space="preserve"> για να είναι σαφής. Στο θάνατο και στην οριστική αναπηρία πρέπει να εφαρμόζονται οι ευνοϊκότερες συντελεστές ανεξαρτήτως ηλικίας και αυτοί οι άνθρωποι νομίζω ότι είναι προφανές ότι δεν επέλεξαν πότε θα βγουν ή πότε θα υποστούν αυτό το οποίο θα υποστούν. Αν αυτό ισχύει θα ήθελα να το πείτε. Εάν δεν ισχύει, εμείς πιστεύουμε ότι πρέπει να αλλάξει το άρθρο 93, να </w:t>
      </w:r>
      <w:r w:rsidRPr="0067620D">
        <w:rPr>
          <w:rFonts w:ascii="Calibri" w:hAnsi="Calibri" w:cs="Calibri"/>
        </w:rPr>
        <w:lastRenderedPageBreak/>
        <w:t>βρείτε μια πρόβλεψη, είναι κάτι το οποίο αφορά δύο γραμμές στο νομοσχέδιο και προφανώς δεν θίγει την συνταξιοδοτική φύση του θεσμού ούτε ανοίγει καμία «</w:t>
      </w:r>
      <w:proofErr w:type="spellStart"/>
      <w:r w:rsidRPr="0067620D">
        <w:rPr>
          <w:rFonts w:ascii="Calibri" w:hAnsi="Calibri" w:cs="Calibri"/>
        </w:rPr>
        <w:t>κερκόπορτα</w:t>
      </w:r>
      <w:proofErr w:type="spellEnd"/>
      <w:r w:rsidRPr="0067620D">
        <w:rPr>
          <w:rFonts w:ascii="Calibri" w:hAnsi="Calibri" w:cs="Calibri"/>
        </w:rPr>
        <w:t xml:space="preserve">» πρόωρης ρευστοποίησης. </w:t>
      </w:r>
    </w:p>
    <w:p w14:paraId="1EB6130B" w14:textId="7451175E"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Τρίτο ζήτημα στο οποίο</w:t>
      </w:r>
      <w:r w:rsidR="007071E0">
        <w:rPr>
          <w:rFonts w:ascii="Calibri" w:hAnsi="Calibri" w:cs="Calibri"/>
        </w:rPr>
        <w:t>,</w:t>
      </w:r>
      <w:r w:rsidRPr="0067620D">
        <w:rPr>
          <w:rFonts w:ascii="Calibri" w:hAnsi="Calibri" w:cs="Calibri"/>
        </w:rPr>
        <w:t xml:space="preserve"> επίσης αναφέρθηκα και χθες είναι και ένα κομμάτι των ερωτήσεων των οποίων έκανα προς την τράπεζα της Ελλάδος. Αφορά </w:t>
      </w:r>
      <w:r w:rsidR="00AF4AE3">
        <w:rPr>
          <w:rFonts w:ascii="Calibri" w:hAnsi="Calibri" w:cs="Calibri"/>
        </w:rPr>
        <w:t>σ</w:t>
      </w:r>
      <w:r w:rsidRPr="0067620D">
        <w:rPr>
          <w:rFonts w:ascii="Calibri" w:hAnsi="Calibri" w:cs="Calibri"/>
        </w:rPr>
        <w:t xml:space="preserve">το κομμάτι της εποπτείας. Εμείς έχουμε απολύτως καθαρή θέση για αυτό, διατυπωμένη πολλές φορές. Η τράπεζα της Ελλάδος επιχειρεί να κάνει τη δουλειά της με όσο το δυνατόν καλύτερο τρόπο και αυτό είναι κάτι το οποίο δεν αμφισβητείται. Αυτό το οποίο συζητάμε είναι εάν μπορούμε να αναβαθμίσουμε αντί να υποτιμάμε άλλου τύπου αρχές οι οποίες είναι κρατικές αρχές, δημόσιες αρχές οι οποίες υπηρετούν. Αυτό είναι το οποίο και χθες βάλαμε στη δημόσια σφαίρα. </w:t>
      </w:r>
    </w:p>
    <w:p w14:paraId="4A05409F" w14:textId="62203C00"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Το πρόβλημα το οποίο προκύπτει είναι ότι όταν πολλαπλασιάζονται τα εποπτευόμενα πρέπει να ενισχύουμε και τον εποπτεύοντα. Πρέπει να δίνουμε τη δυνατότητα της όσο το δυνατόν καλύτερη εποπτείας για να μην έχουμε περιστατικά και γεγονότα σαν αυτά τα οποία είχαμε πριν από 10 - 15 χρόνια. Με αυτό το νομοσχέδιο έρχονται ανοιχτά ταμεία που θα δέχονται επιχειρήσεις χωρίς έγκριση ανά προσχώρηση</w:t>
      </w:r>
      <w:r w:rsidR="00C74992">
        <w:rPr>
          <w:rFonts w:ascii="Calibri" w:hAnsi="Calibri" w:cs="Calibri"/>
        </w:rPr>
        <w:t xml:space="preserve"> και ανά </w:t>
      </w:r>
      <w:proofErr w:type="spellStart"/>
      <w:r w:rsidRPr="0067620D">
        <w:rPr>
          <w:rFonts w:ascii="Calibri" w:hAnsi="Calibri" w:cs="Calibri"/>
        </w:rPr>
        <w:t>πολυεργοδότη</w:t>
      </w:r>
      <w:proofErr w:type="spellEnd"/>
      <w:r w:rsidRPr="0067620D">
        <w:rPr>
          <w:rFonts w:ascii="Calibri" w:hAnsi="Calibri" w:cs="Calibri"/>
        </w:rPr>
        <w:t xml:space="preserve"> σχήματα. Ένα ολόκληρο νέο περιβάλλον που θα διαθέτουν οι ασφαλιστικές εταιρείες, μητρώα διανομής, διαχειριστές επενδύσεων. Άρα</w:t>
      </w:r>
      <w:r w:rsidR="00D20A4B">
        <w:rPr>
          <w:rFonts w:ascii="Calibri" w:hAnsi="Calibri" w:cs="Calibri"/>
        </w:rPr>
        <w:t>,</w:t>
      </w:r>
      <w:r w:rsidRPr="0067620D">
        <w:rPr>
          <w:rFonts w:ascii="Calibri" w:hAnsi="Calibri" w:cs="Calibri"/>
        </w:rPr>
        <w:t xml:space="preserve"> για αυτό ακριβώς το</w:t>
      </w:r>
      <w:r w:rsidR="00D20A4B">
        <w:rPr>
          <w:rFonts w:ascii="Calibri" w:hAnsi="Calibri" w:cs="Calibri"/>
        </w:rPr>
        <w:t>ν</w:t>
      </w:r>
      <w:r w:rsidRPr="0067620D">
        <w:rPr>
          <w:rFonts w:ascii="Calibri" w:hAnsi="Calibri" w:cs="Calibri"/>
        </w:rPr>
        <w:t xml:space="preserve"> λόγο επιμένουμε στο κομμάτι της εποπτείας. </w:t>
      </w:r>
    </w:p>
    <w:p w14:paraId="468CF35F"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Στα άρθρα 36 - 43 δίνετε στην αρμόδια αρχή σημαντικές εξουσίες. Δεν με ανησυχεί το εύρος των εξουσιών. Με ανησυχεί το αν υπάρχουν τα μέσα για να ασκηθούν. Γιατί εξουσία χωρίς να έχουμε πραγματική επάρκεια δεν μπορεί να έχει πραγματικό έλεγχο σε όλα αυτά. </w:t>
      </w:r>
    </w:p>
    <w:p w14:paraId="286154A9" w14:textId="3B2556DD"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Τώρα η συζήτηση στην οποία έκανα χθες αφορούσε </w:t>
      </w:r>
      <w:r w:rsidR="00203F5C">
        <w:rPr>
          <w:rFonts w:ascii="Calibri" w:hAnsi="Calibri" w:cs="Calibri"/>
        </w:rPr>
        <w:t>σ</w:t>
      </w:r>
      <w:r w:rsidRPr="0067620D">
        <w:rPr>
          <w:rFonts w:ascii="Calibri" w:hAnsi="Calibri" w:cs="Calibri"/>
        </w:rPr>
        <w:t xml:space="preserve">την εθνική αναλογιστική αρχή και </w:t>
      </w:r>
      <w:r w:rsidR="00203F5C">
        <w:rPr>
          <w:rFonts w:ascii="Calibri" w:hAnsi="Calibri" w:cs="Calibri"/>
        </w:rPr>
        <w:t>σ</w:t>
      </w:r>
      <w:r w:rsidRPr="0067620D">
        <w:rPr>
          <w:rFonts w:ascii="Calibri" w:hAnsi="Calibri" w:cs="Calibri"/>
        </w:rPr>
        <w:t xml:space="preserve">τον τρόπο με τον οποίο λειτούργησε επί των ημερών των κυβερνήσεων του ΠΑΣΟΚ. Που πιστεύουμε ότι θα μπορούσε να βρει ξανά ρόλο εάν ενδυναμωθεί. Εσείς έχετε μια διαφορετική αντίληψη. Αυτό είναι κάτι το οποίο νομίζω ότι προκύπτει από όσα είπατε και χθες. </w:t>
      </w:r>
    </w:p>
    <w:p w14:paraId="38F9A65F" w14:textId="444A528E"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Τώρα θα κλείσω την τοποθέτησή μου με αυτό το οποίο επανέλαβα και χθες κατά την έναρξη της συζήτησης. Εμείς λέμε διαρκώς και θα το λέμε πάντοτε ότι ο δεύτερος πυλώνας της ασφάλισης μπορεί να λειτουργήσει μόνο συμπληρωματικά. Αυτό το οποίο είναι πολύ απαραίτητο να δούμε είναι ο πρώτος τομέας της ασφάλισης, ο οποίος έχει μια σειρά από συγκεκριμένες προκλήσεις τις οποίες τα τελευταία χρόνια δεν τις έχετε δώσει την απαραίτητη σημασία και θέλω να πω ότι κανένας από εμάς δεν μπορεί να έχει την ψευδαίσθηση ότι τα προβλήματα τα οποία αντιμετωπίζει ο πρώτος τομέας ασφάλισης μπορούν να καλυφθούν από οποιαδήποτε πρωτοβουλία έχει να κάνει για τον δεύτερο τομέα της ασφάλισης τον οποίο εμείς θεωρούμε ότι πρέπει να ενισχύουμε διαρκώς και να βλέπουμε να έχει προοπτική. Σας ευχαριστώ πολύ. </w:t>
      </w:r>
    </w:p>
    <w:p w14:paraId="5C704F38" w14:textId="470B1515"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b/>
          <w:bCs/>
        </w:rPr>
        <w:t>ΓΕΩΡΓΙΟΣ ΣΤΥΛΙΟΣ (Πρόεδρος της Επιτροπής):</w:t>
      </w:r>
      <w:r w:rsidRPr="0067620D">
        <w:rPr>
          <w:rFonts w:ascii="Calibri" w:hAnsi="Calibri" w:cs="Calibri"/>
        </w:rPr>
        <w:t xml:space="preserve"> Ευχαριστούμε</w:t>
      </w:r>
      <w:r w:rsidR="00D74517">
        <w:rPr>
          <w:rFonts w:ascii="Calibri" w:hAnsi="Calibri" w:cs="Calibri"/>
        </w:rPr>
        <w:t>,</w:t>
      </w:r>
      <w:r w:rsidRPr="0067620D">
        <w:rPr>
          <w:rFonts w:ascii="Calibri" w:hAnsi="Calibri" w:cs="Calibri"/>
        </w:rPr>
        <w:t xml:space="preserve"> κύριε Χρηστίδη. Τον λόγο έχει </w:t>
      </w:r>
      <w:r w:rsidR="00D74517">
        <w:rPr>
          <w:rFonts w:ascii="Calibri" w:hAnsi="Calibri" w:cs="Calibri"/>
        </w:rPr>
        <w:t xml:space="preserve">ο </w:t>
      </w:r>
      <w:r w:rsidRPr="0067620D">
        <w:rPr>
          <w:rFonts w:ascii="Calibri" w:hAnsi="Calibri" w:cs="Calibri"/>
        </w:rPr>
        <w:t xml:space="preserve">Ειδικός Αγορητής του Κομμουνιστικού Κόμματος, ο κύριος Κατσώτης, για 12 λεπτά. </w:t>
      </w:r>
    </w:p>
    <w:p w14:paraId="0BBF2460" w14:textId="0FECDE7E"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b/>
          <w:bCs/>
        </w:rPr>
        <w:t>ΧΡΗΣΤΟΣ ΚΑΤΣΩΤΗΣ (Ειδικός Αγορητής της Κ.Ο. «ΚΟΥΜΜΟΥΝΙΣΤΙΚΟ ΚΟΜΜΑ ΕΛΛΑΔΟΣ»):</w:t>
      </w:r>
      <w:r w:rsidRPr="0067620D">
        <w:rPr>
          <w:rFonts w:ascii="Calibri" w:hAnsi="Calibri" w:cs="Calibri"/>
        </w:rPr>
        <w:t xml:space="preserve"> Κατ’ αρχήν</w:t>
      </w:r>
      <w:r w:rsidR="00B966B3">
        <w:rPr>
          <w:rFonts w:ascii="Calibri" w:hAnsi="Calibri" w:cs="Calibri"/>
        </w:rPr>
        <w:t>,</w:t>
      </w:r>
      <w:r w:rsidRPr="0067620D">
        <w:rPr>
          <w:rFonts w:ascii="Calibri" w:hAnsi="Calibri" w:cs="Calibri"/>
        </w:rPr>
        <w:t xml:space="preserve"> πρέπει να πω ότι το μεσημέρι, άλλος ένας εργάτης - οικοδόμος δεν θα γυρίσει στο σπίτι του. Σκοτώθηκε σε έργο στο</w:t>
      </w:r>
      <w:r w:rsidR="00D74517">
        <w:rPr>
          <w:rFonts w:ascii="Calibri" w:hAnsi="Calibri" w:cs="Calibri"/>
        </w:rPr>
        <w:t>ν</w:t>
      </w:r>
      <w:r w:rsidRPr="0067620D">
        <w:rPr>
          <w:rFonts w:ascii="Calibri" w:hAnsi="Calibri" w:cs="Calibri"/>
        </w:rPr>
        <w:t xml:space="preserve"> νέο </w:t>
      </w:r>
      <w:proofErr w:type="spellStart"/>
      <w:r w:rsidRPr="0067620D">
        <w:rPr>
          <w:rFonts w:ascii="Calibri" w:hAnsi="Calibri" w:cs="Calibri"/>
        </w:rPr>
        <w:t>Βουτζά</w:t>
      </w:r>
      <w:proofErr w:type="spellEnd"/>
      <w:r w:rsidRPr="0067620D">
        <w:rPr>
          <w:rFonts w:ascii="Calibri" w:hAnsi="Calibri" w:cs="Calibri"/>
        </w:rPr>
        <w:t>. Δεν ξέρω αν ήταν στην ηλικία αυτή που η κυρία Κεραμέως, λέει ότι πρέπει να είναι στη δουλειά</w:t>
      </w:r>
      <w:r w:rsidR="00BF2DA2" w:rsidRPr="00BF2DA2">
        <w:rPr>
          <w:rFonts w:ascii="Calibri" w:hAnsi="Calibri" w:cs="Calibri"/>
        </w:rPr>
        <w:t xml:space="preserve">, </w:t>
      </w:r>
      <w:r w:rsidR="00427CF3">
        <w:rPr>
          <w:rFonts w:ascii="Calibri" w:hAnsi="Calibri" w:cs="Calibri"/>
        </w:rPr>
        <w:t>π</w:t>
      </w:r>
      <w:r w:rsidRPr="0067620D">
        <w:rPr>
          <w:rFonts w:ascii="Calibri" w:hAnsi="Calibri" w:cs="Calibri"/>
        </w:rPr>
        <w:t>άνω από τα 67. Δεν μπορείτε να επικαλείστε την συζήτηση της Επιτροπής με τους φορείς, γιατί ακριβώς καλέσετε όσους σας «θυμιατίζουν». Από τους 12 φορείς, οι 10 ήταν εργοδοτικοί. Ο ένας από σπόντα συνταξιούχος και ο ένας εκπρόσωπος του κλάδου του φαρμάκου. Φαίνεται έχετε δυσανεξία</w:t>
      </w:r>
      <w:r w:rsidR="00AB3634">
        <w:rPr>
          <w:rFonts w:ascii="Calibri" w:hAnsi="Calibri" w:cs="Calibri"/>
        </w:rPr>
        <w:t>,</w:t>
      </w:r>
      <w:r w:rsidRPr="0067620D">
        <w:rPr>
          <w:rFonts w:ascii="Calibri" w:hAnsi="Calibri" w:cs="Calibri"/>
        </w:rPr>
        <w:t xml:space="preserve"> κύριε Υπουργέ στην αντίθετη γνώμη, δεν την αντέχετε. Φέρνετε</w:t>
      </w:r>
      <w:r w:rsidR="00AB3634">
        <w:rPr>
          <w:rFonts w:ascii="Calibri" w:hAnsi="Calibri" w:cs="Calibri"/>
        </w:rPr>
        <w:t>,</w:t>
      </w:r>
      <w:r w:rsidRPr="0067620D">
        <w:rPr>
          <w:rFonts w:ascii="Calibri" w:hAnsi="Calibri" w:cs="Calibri"/>
        </w:rPr>
        <w:t xml:space="preserve"> λοιπόν</w:t>
      </w:r>
      <w:r w:rsidR="00AB3634">
        <w:rPr>
          <w:rFonts w:ascii="Calibri" w:hAnsi="Calibri" w:cs="Calibri"/>
        </w:rPr>
        <w:t>,</w:t>
      </w:r>
      <w:r w:rsidRPr="0067620D">
        <w:rPr>
          <w:rFonts w:ascii="Calibri" w:hAnsi="Calibri" w:cs="Calibri"/>
        </w:rPr>
        <w:t xml:space="preserve"> κρίσιμα νομοσχέδια το καλοκαίρι νομίζοντας ότι έτσι θα αποφύγετε την κατακραυγή και την οργανωμένη αντίθεση στην πολιτική σας. Θα αποφύγετε την κινητοποίηση των φορέων της εργατικής λαϊκής πάλης. Ένα είναι βέβαιο. Τα θύματα της πολιτικής σας «δεν θα σας αφήσουν σε χλωρό κλαρί». Οι εργαζόμενοι, </w:t>
      </w:r>
      <w:r w:rsidRPr="0067620D">
        <w:rPr>
          <w:rFonts w:ascii="Calibri" w:hAnsi="Calibri" w:cs="Calibri"/>
        </w:rPr>
        <w:lastRenderedPageBreak/>
        <w:t>οι αυτοαπασχολούμενοι, οι βιοπαλαιστές αγρότες και ιδιαίτερα οι νέοι και οι νέες που είναι τα μεγαλύτερα θύματα της πολιτικής σας.</w:t>
      </w:r>
    </w:p>
    <w:p w14:paraId="755F6BDA" w14:textId="69641EEC"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Χθες, η Υπουργός, απάντησε στα επιχειρήματά μας. Τι είπε; Είπε ό,τι νομίζει αυτή ότι βοηθάει να παρουσιάσει μια εικονική πραγματικότητα. Ας πάμε </w:t>
      </w:r>
      <w:r w:rsidR="00EA5C06">
        <w:rPr>
          <w:rFonts w:ascii="Calibri" w:hAnsi="Calibri" w:cs="Calibri"/>
        </w:rPr>
        <w:t xml:space="preserve">σε </w:t>
      </w:r>
      <w:r w:rsidRPr="0067620D">
        <w:rPr>
          <w:rFonts w:ascii="Calibri" w:hAnsi="Calibri" w:cs="Calibri"/>
        </w:rPr>
        <w:t xml:space="preserve">ένα </w:t>
      </w:r>
      <w:r w:rsidR="00EA5C06">
        <w:rPr>
          <w:rFonts w:ascii="Calibri" w:hAnsi="Calibri" w:cs="Calibri"/>
        </w:rPr>
        <w:t>- ένα</w:t>
      </w:r>
      <w:r w:rsidRPr="0067620D">
        <w:rPr>
          <w:rFonts w:ascii="Calibri" w:hAnsi="Calibri" w:cs="Calibri"/>
        </w:rPr>
        <w:t xml:space="preserve"> στα σημεία της απάντησής της.</w:t>
      </w:r>
    </w:p>
    <w:p w14:paraId="68B97EEE"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Για τους ελέγχους για τα μέτρα υγείας της ασφάλειας στους χώρους δουλειάς, που έχουν γίνει αρένες θανάτου, και είπα και έναν νεκρό ακόμη πριν από λίγο. Παρουσίασε στοιχεία που την διαψεύδει ο ίδιος ο Ευρωπαϊκός Οργανισμός για την Ασφάλεια και την Υγεία στην Εργασία. Αυτά σας ανέφερα χθες. Η έρευνα που διεξήγαγε για τις επιχειρήσεις, σχετικά με τους νέους και τους αναδυόμενους κινδύνους, ανέδειξε ότι οι επιχειρήσεις που δέχονται έλεγχο μέσα σε δέκα χρόνια μειώθηκαν από το 49% στο 40%. Η συγκεκριμένη έρευνα πραγματοποιήθηκε σε περίπου 41.458 επιχειρήσεις σε όλες τις χώρες της Ευρωπαϊκής Ένωσης. </w:t>
      </w:r>
    </w:p>
    <w:p w14:paraId="2F4770AA" w14:textId="210B5DB6"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Αντί να αυξάνονται οι έλεγχοι, αυτοί μειώθηκαν κατά εννέα ποσοστιαίες μονάδες σε δέκα χρόνια, ενώ μόνο για την πενταετία 2019 - 2024 η μέση μείωση ήταν έξι ποσοστιαίες μονάδες. Σε ό,τι αφορά </w:t>
      </w:r>
      <w:r w:rsidR="0062179A">
        <w:rPr>
          <w:rFonts w:ascii="Calibri" w:hAnsi="Calibri" w:cs="Calibri"/>
        </w:rPr>
        <w:t>σ</w:t>
      </w:r>
      <w:r w:rsidRPr="0067620D">
        <w:rPr>
          <w:rFonts w:ascii="Calibri" w:hAnsi="Calibri" w:cs="Calibri"/>
        </w:rPr>
        <w:t xml:space="preserve">την Ελλάδα, η έρευνα αυτή, η ίδια, επιβεβαιώνει ότι όχι μόνο δεν αποτελεί εξαίρεση, αλλά ότι ακολουθεί κατά </w:t>
      </w:r>
      <w:proofErr w:type="spellStart"/>
      <w:r w:rsidRPr="0067620D">
        <w:rPr>
          <w:rFonts w:ascii="Calibri" w:hAnsi="Calibri" w:cs="Calibri"/>
        </w:rPr>
        <w:t>πόδας</w:t>
      </w:r>
      <w:proofErr w:type="spellEnd"/>
      <w:r w:rsidRPr="0067620D">
        <w:rPr>
          <w:rFonts w:ascii="Calibri" w:hAnsi="Calibri" w:cs="Calibri"/>
        </w:rPr>
        <w:t xml:space="preserve"> αυτή την ευρωπαϊκή «κανονικότητα», αφού τα ποσοστά των επιχειρήσεων που δέχονταν ελέγχους το 2014 ήταν στο 56%, ενώ το 2024 το ποσοστό έπεσε στο 39%. Χθες, έκανα λάθος. Είπα 10% κάτω. Είναι παραπάνω.</w:t>
      </w:r>
    </w:p>
    <w:p w14:paraId="62B9FB6E"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Δεύτερο ζήτημα της απάντησής της, για το ποιος πληρώνει στα ΤΕΑ και ποιος κερδίζει. Ακούσαμε και σήμερα τον εκπρόσωπο της Τράπεζας της Ελλάδας, ότι είναι σύστημα προκαθορισμένων εισφορών και όχι παροχών. Οι παροχές είναι αποτέλεσμα της ίδιας της απόδοσης των επενδύσεων, ανάλογα με το ρίσκο. Θέλω να σας γνωρίσω, κυρία Υπουργέ, ότι υπήρχαν Επαγγελματικά Ταμεία πριν από εσάς. Εισφορές κατέβαλαν οι εργοδότες και οι εργαζόμενοι χωρίς κρατική συμμετοχή. Παρείχαν υπηρεσίες υγείας και άλλες ασφαλιστικές παροχές και εφάπαξ, όπως παραδείγματος χάρη, το Ταμείο Ασφάλισης Ξενοδοχοϋπαλλήλων που δεν θέλατε σήμερα να έρθει κάποιος εδώ για να μιλήσει για αυτό. Γιατί αυτό το Ταμείο δεν το ήθελαν οι εργοδότες και οι Κυβερνήσεις και ουσιαστικά το διέλυσαν; Ακριβώς γιατί δεν ήταν </w:t>
      </w:r>
      <w:proofErr w:type="spellStart"/>
      <w:r w:rsidRPr="0067620D">
        <w:rPr>
          <w:rFonts w:ascii="Calibri" w:hAnsi="Calibri" w:cs="Calibri"/>
        </w:rPr>
        <w:t>κεφαλαιοποιητικό</w:t>
      </w:r>
      <w:proofErr w:type="spellEnd"/>
      <w:r w:rsidRPr="0067620D">
        <w:rPr>
          <w:rFonts w:ascii="Calibri" w:hAnsi="Calibri" w:cs="Calibri"/>
        </w:rPr>
        <w:t xml:space="preserve">, αλλά αναδιανεμητικό. Έχουμε αναδείξει, λοιπόν, τον αντιδραστικό χαρακτήρα των </w:t>
      </w:r>
      <w:proofErr w:type="spellStart"/>
      <w:r w:rsidRPr="0067620D">
        <w:rPr>
          <w:rFonts w:ascii="Calibri" w:hAnsi="Calibri" w:cs="Calibri"/>
        </w:rPr>
        <w:t>κεφαλαιοποιητικών</w:t>
      </w:r>
      <w:proofErr w:type="spellEnd"/>
      <w:r w:rsidRPr="0067620D">
        <w:rPr>
          <w:rFonts w:ascii="Calibri" w:hAnsi="Calibri" w:cs="Calibri"/>
        </w:rPr>
        <w:t xml:space="preserve"> συστημάτων ασφάλισης. Άρα, λοιπόν, βλέπουμε ποιος θα κερδίσει από τα ΤΕΑ και σήμερα έγινε συζήτηση εδώ.</w:t>
      </w:r>
    </w:p>
    <w:p w14:paraId="13EF845A" w14:textId="11808ED6"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Δεύτερο ζήτημα, για το πρόγραμμα της ΔΥΠΑ για ανέργους από 55 έως 74 ετών. Αυτό που είπα, είναι ότι η διάταξη που ψηφίστηκε για δουλειά μέχρι τα 74 έτη, σε περίπτωση μη συμπλήρωσης του απαραίτητου χρόνου ασφάλισης προς συνταξιοδότηση, αποτελεί το προοίμιο για την επίσημη θεσμοθέτηση του νέου ορίου ηλικίας στο μέλλον και ότι, αν πραγματικά η Κυβέρνηση νοιαζόταν γι’ αυτούς τους ηλικιωμένους εργαζόμενους, για να μη σκοτώνονται κάθε </w:t>
      </w:r>
      <w:r w:rsidR="0043576F">
        <w:rPr>
          <w:rFonts w:ascii="Calibri" w:hAnsi="Calibri" w:cs="Calibri"/>
        </w:rPr>
        <w:t>η</w:t>
      </w:r>
      <w:r w:rsidRPr="0067620D">
        <w:rPr>
          <w:rFonts w:ascii="Calibri" w:hAnsi="Calibri" w:cs="Calibri"/>
        </w:rPr>
        <w:t xml:space="preserve">μέρα στη δουλειά που δεν έχουν τα απαραίτητα ένσημα, θα μπορούσε να μειώσει τον αριθμό των ενσήμων από τα 4.500 στα 4.050 που ήταν παλιότερα. </w:t>
      </w:r>
    </w:p>
    <w:p w14:paraId="66B53EEB" w14:textId="4810D50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Αλλά «άκρα του τάφου σιωπή» γι’ αυτό. Το θεωρείτε κόστος δίχως όφελος για την εργοδοσία που εφαρμόζουν τους απαράβατους νόμους της εκμετάλλευσης. Υπάρχουν δεκάδες χιλιάδες εργαζόμενοι οι οποίοι έχουν συμπληρώσει το 67ο έτος της ηλικίας τους, τους λείπουν τριακόσια με τετρακόσια ένσημα, κι εσείς τους λέτε, πάτε για δουλειά, εκεί, πίσω από ένα απορριμματοφόρο. Και ξέρουμε πόσοι έχουν σκοτωθεί εκεί. Βεβαίως, το ίδιο ζήτημα αντιμετωπίζουν δεκάδες χιλιάδες ηλικιωμένες γυναίκες που, είτε λόγω της μητρότητας, το είπαμε και χθες, είτε λόγω της φροντίδας των ηλικιωμένων, σταμάτησαν τη δουλειά τους και δεν έχουν τις προϋποθέσεις αυτές. Για όλους αυτούς, όλες οι αστικές Κυβερνήσεις, και η σημερινή της «Νέας Δημοκρατίας», δεν βγάζουν άχνα, απλά δείχνουν τη δουλειά μέχρι τα βαθιά γεράματα. Αυτά είπαμε, λοιπόν, για το πρόγραμμα της ΔΥΠΑ και είπαμε ότι είναι πρόκληση. </w:t>
      </w:r>
      <w:r w:rsidR="002F25A4">
        <w:rPr>
          <w:rFonts w:ascii="Calibri" w:hAnsi="Calibri" w:cs="Calibri"/>
        </w:rPr>
        <w:t xml:space="preserve">    </w:t>
      </w:r>
      <w:r w:rsidRPr="0067620D">
        <w:rPr>
          <w:rFonts w:ascii="Calibri" w:hAnsi="Calibri" w:cs="Calibri"/>
        </w:rPr>
        <w:t>Ενώ, εδώ, υπάρχουν λύσεις άλλες, εσείς λέτε ότι πρέπει να είναι στη δουλειά στα εβδομήντα και στα εβδομήντα τέσσερα.</w:t>
      </w:r>
    </w:p>
    <w:p w14:paraId="523BAF7C" w14:textId="1F5D35BF"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lastRenderedPageBreak/>
        <w:t xml:space="preserve">Τρίτο ζήτημα, για την ψηφιακή κάρτα. Είπα ότι η έρευνα του Ινστιτούτου Εργασίας της ΓΣΕΕ, που δημοσιεύτηκε χθες, αποτυπώνει ότι το 29,9% των ανδρών δεν πληρώνεται τις υπερωρίες και αυτό απογειώνεται στις γυναίκες, με 4/10 γυναίκες να μην πληρώνεται τις υπερωρίες. Και σημειώσαμε το προφανές, ότι η ψηφιακή κάρτα αποδεικνύεται ότι είναι ένα χρήσιμο εργαλείο ψηφιακής καταγραφής του εργάσιμου χρόνου και οι εργοδότες το αξιοποιούν για να αποφασίζουν ποια μορφή διευθέτησης ή επέκτασης του χρόνου θα επιλέξουν, γιατί αυτό κάνουν. Ξέρετε τι κάνουν στον τουρισμό. Δώδεκα ώρες; Δίνουν ένα ρεπό όταν δεν έχει πληρότητα. Αυτό κάνουν. Ή, ξέρω </w:t>
      </w:r>
      <w:r w:rsidR="002F25A4">
        <w:rPr>
          <w:rFonts w:ascii="Calibri" w:hAnsi="Calibri" w:cs="Calibri"/>
        </w:rPr>
        <w:t>ε</w:t>
      </w:r>
      <w:r w:rsidR="002F25A4" w:rsidRPr="0067620D">
        <w:rPr>
          <w:rFonts w:ascii="Calibri" w:hAnsi="Calibri" w:cs="Calibri"/>
        </w:rPr>
        <w:t>γώ</w:t>
      </w:r>
      <w:r w:rsidRPr="0067620D">
        <w:rPr>
          <w:rFonts w:ascii="Calibri" w:hAnsi="Calibri" w:cs="Calibri"/>
        </w:rPr>
        <w:t xml:space="preserve">, μια άλλη </w:t>
      </w:r>
      <w:r w:rsidR="002F25A4">
        <w:rPr>
          <w:rFonts w:ascii="Calibri" w:hAnsi="Calibri" w:cs="Calibri"/>
        </w:rPr>
        <w:t>η</w:t>
      </w:r>
      <w:r w:rsidRPr="0067620D">
        <w:rPr>
          <w:rFonts w:ascii="Calibri" w:hAnsi="Calibri" w:cs="Calibri"/>
        </w:rPr>
        <w:t xml:space="preserve">μέρα. Αυτή τη διευθέτηση. Ή αν δεν υπάρχει, μια άλλη </w:t>
      </w:r>
      <w:r w:rsidR="00DD7181">
        <w:rPr>
          <w:rFonts w:ascii="Calibri" w:hAnsi="Calibri" w:cs="Calibri"/>
        </w:rPr>
        <w:t>η</w:t>
      </w:r>
      <w:r w:rsidRPr="0067620D">
        <w:rPr>
          <w:rFonts w:ascii="Calibri" w:hAnsi="Calibri" w:cs="Calibri"/>
        </w:rPr>
        <w:t xml:space="preserve">μέρα λιγότερες ώρες. Αυτό κάνουν οι εργοδότες στους χώρους δουλειάς. </w:t>
      </w:r>
    </w:p>
    <w:p w14:paraId="56C81A63"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Η ηγεσία του Υπουργείου Εργασίας μίλησε για τον γόνιμο διάλογο που έκαναν. Προφανώς, έκαναν διάλογο με όλους αυτούς που συμφωνούν και σήμερα, τα είδαμε κι εδώ. Η Κυβέρνηση με το νέο νομοσχέδιο για τα Επαγγελματικά Ταμεία ανοίγει ακόμη μεγαλύτερο χώρο για να αναπτυχθεί το ιδιωτικό σύστημα ασφάλισης. Είναι το μοντέλο </w:t>
      </w:r>
      <w:proofErr w:type="spellStart"/>
      <w:r w:rsidRPr="0067620D">
        <w:rPr>
          <w:rFonts w:ascii="Calibri" w:hAnsi="Calibri" w:cs="Calibri"/>
        </w:rPr>
        <w:t>Πινοσέτ</w:t>
      </w:r>
      <w:proofErr w:type="spellEnd"/>
      <w:r w:rsidRPr="0067620D">
        <w:rPr>
          <w:rFonts w:ascii="Calibri" w:hAnsi="Calibri" w:cs="Calibri"/>
        </w:rPr>
        <w:t>, αυτό που λέγαμε χρόνια τώρα, που προετοίμαζε η Ευρωπαϊκή Ένωση, που ετοίμαζαν όλες οι αστικές Κυβερνήσεις για να μπορέσουν να αξιοποιήσουν τις ασφαλιστικές εισφορές για να επενδύουν και να κερδίζουν ακόμα περισσότερα. Μιλάμε για ένα σύστημα προκαθορισμένων εισφορών και όχι παροχών.</w:t>
      </w:r>
    </w:p>
    <w:p w14:paraId="55A928D9" w14:textId="082A3025"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Η προϋπόθεση για να ενισχυθούν τα Επαγγελματικά Ταμεία, ο δεύτερος πυλώνας ασφάλισης, είναι ακριβώς η περικοπή συντάξεων από τη δημόσια κοινωνική ασφάλιση, η μείωση των παροχών, η λεηλασία των αποθεματικών των Ταμείων, όπως συνέβη και στα χρόνια των Μνημονίων. Και ξέρουμε η Τράπεζα της Ελλάδας τι έκανε με τα αποθεματικά των Ταμείων. </w:t>
      </w:r>
      <w:proofErr w:type="spellStart"/>
      <w:r w:rsidR="00DD7181" w:rsidRPr="0067620D">
        <w:rPr>
          <w:rFonts w:ascii="Calibri" w:hAnsi="Calibri" w:cs="Calibri"/>
        </w:rPr>
        <w:t>Εκατό</w:t>
      </w:r>
      <w:r w:rsidR="00DD7181">
        <w:rPr>
          <w:rFonts w:ascii="Calibri" w:hAnsi="Calibri" w:cs="Calibri"/>
        </w:rPr>
        <w:t>ν</w:t>
      </w:r>
      <w:proofErr w:type="spellEnd"/>
      <w:r w:rsidRPr="0067620D">
        <w:rPr>
          <w:rFonts w:ascii="Calibri" w:hAnsi="Calibri" w:cs="Calibri"/>
        </w:rPr>
        <w:t xml:space="preserve"> είκοσι δισεκατομμύρια ευρώ χάθηκαν και είναι οι συντάξεις, οι εισφορές και οι παροχές των ίδιων των ασφαλισμένων. Κι εδώ χάθηκαν με ευθύνη των Κυβερνήσεων, όλων των προηγούμενων Κυβερνήσεων των τελευταίων είκοσι χρόνων ιδιαίτερα, αλλά και πριν, γιατί οι εισφορές ήταν στην Τράπεζα της Ελλάδας και ήταν άτοκες, και τα έδιναν δάνεια στους μεγάλους εργοδότες.</w:t>
      </w:r>
    </w:p>
    <w:p w14:paraId="5590E15A" w14:textId="758AF7FA"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Η Κυβέρνηση προβάλλει την επαγγελματική ασφάλιση, σαν μια διέξοδο για τους ασφαλισμένους για την απόκτηση συμπληρωματικής σύνταξης και άλλων παροχών. Αυτό που κρύβουν επιμελώς Κυβέρνηση και Αντιπολίτευση, που στελέχη της πρωτοστατούν στην ίδρυση Επαγγελματικών Ταμείων, όπως η ΓΣΕΕ, όπως η Ομοσπονδία του Τουρισμού -</w:t>
      </w:r>
      <w:r w:rsidR="00B442C1">
        <w:rPr>
          <w:rFonts w:ascii="Calibri" w:hAnsi="Calibri" w:cs="Calibri"/>
        </w:rPr>
        <w:t xml:space="preserve"> </w:t>
      </w:r>
      <w:r w:rsidRPr="0067620D">
        <w:rPr>
          <w:rFonts w:ascii="Calibri" w:hAnsi="Calibri" w:cs="Calibri"/>
        </w:rPr>
        <w:t>στελέχη της Σοσιαλδημοκρατίας είναι</w:t>
      </w:r>
      <w:r w:rsidR="00B442C1">
        <w:rPr>
          <w:rFonts w:ascii="Calibri" w:hAnsi="Calibri" w:cs="Calibri"/>
        </w:rPr>
        <w:t xml:space="preserve"> </w:t>
      </w:r>
      <w:r w:rsidRPr="0067620D">
        <w:rPr>
          <w:rFonts w:ascii="Calibri" w:hAnsi="Calibri" w:cs="Calibri"/>
        </w:rPr>
        <w:t xml:space="preserve">- είναι ότι το κράτος σταδιακά απαλλάσσεται από την υποχρέωση συμμετοχής στην κοινωνική ασφάλιση και ταυτόχρονα, προσφέρει πελατεία για την κερδοφορία των διαφόρων «κορακιών» της ιδιωτικής ασφάλισης. Αποκρύβετε ότι τα Επαγγελματικά Ταμεία λειτουργούν αποκλειστικά με κριτήριο το κέρδος των επενδυτών με όρους αγοράς και όχι για τις ανάγκες των εργαζομένων. Οι ασφαλισμένοι θα πληρώνουν ζεστό χρήμα με τις εισφορές τους χωρίς να γνωρίζουν τι σύνταξη θα λάβουν, όταν έρθει η ώρα της συνταξιοδότησης. </w:t>
      </w:r>
    </w:p>
    <w:p w14:paraId="32220F57"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Το ίδιο βέβαια και στο ΤΕΚΑ, στο Ταμείο Επικουρικής </w:t>
      </w:r>
      <w:proofErr w:type="spellStart"/>
      <w:r w:rsidRPr="0067620D">
        <w:rPr>
          <w:rFonts w:ascii="Calibri" w:hAnsi="Calibri" w:cs="Calibri"/>
        </w:rPr>
        <w:t>Κεφαλαιοποιητικής</w:t>
      </w:r>
      <w:proofErr w:type="spellEnd"/>
      <w:r w:rsidRPr="0067620D">
        <w:rPr>
          <w:rFonts w:ascii="Calibri" w:hAnsi="Calibri" w:cs="Calibri"/>
        </w:rPr>
        <w:t xml:space="preserve"> Ασφάλισης. Το ίδιο θα συμβεί κι εκεί. Μιλάτε για δυνατότητες αποταμίευσης στη νέα γενιά, ώστε να δημιουργήσουν συνταξιοδοτικό κεφάλαιο. Αλήθεια, οι νέοι, που η μεγάλη πλειοψηφία εργάζεται με επισφαλείς εργασιακές σχέσεις, με μισθό που τελειώνει στις δεκαπέντε του μήνα, πώς θα πληρώνουν και εισφορές στο Επαγγελματικό Ταμείο; Είπαμε και στην προηγούμενη συνεδρίαση ότι το 60,8% των μισθωτών έχει μέχρι 1.200 ευρώ μεικτά. Σε αυτές τις συνθήκες της μεγάλης ακρίβειας, πώς μπορούν να πληρώνουν και εισφορές στο Επαγγελματικό Ταμείο;</w:t>
      </w:r>
    </w:p>
    <w:p w14:paraId="5FB347AF" w14:textId="5E781216"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Όσοι </w:t>
      </w:r>
      <w:proofErr w:type="spellStart"/>
      <w:r w:rsidRPr="0067620D">
        <w:rPr>
          <w:rFonts w:ascii="Calibri" w:hAnsi="Calibri" w:cs="Calibri"/>
        </w:rPr>
        <w:t>παραπλανηθούν</w:t>
      </w:r>
      <w:proofErr w:type="spellEnd"/>
      <w:r w:rsidRPr="0067620D">
        <w:rPr>
          <w:rFonts w:ascii="Calibri" w:hAnsi="Calibri" w:cs="Calibri"/>
        </w:rPr>
        <w:t xml:space="preserve"> και μπορέσουν να γίνουν πελάτες, όπως τους ονομάζετε και στο νομοσχέδιο, στα ΤΕΑ ή στα ΟΑΠΕΣ, πρέπει να ξέρουν ότι ο ατομικός κουμπαράς των εισφορών τους θα καταλήγει στον μεγάλο κουμπαρά και θα τοποθετείται σε επενδυτικά πακέτα, σε </w:t>
      </w:r>
      <w:proofErr w:type="spellStart"/>
      <w:r w:rsidRPr="0067620D">
        <w:rPr>
          <w:rFonts w:ascii="Calibri" w:hAnsi="Calibri" w:cs="Calibri"/>
        </w:rPr>
        <w:t>τζογάρισμα</w:t>
      </w:r>
      <w:proofErr w:type="spellEnd"/>
      <w:r w:rsidRPr="0067620D">
        <w:rPr>
          <w:rFonts w:ascii="Calibri" w:hAnsi="Calibri" w:cs="Calibri"/>
        </w:rPr>
        <w:t xml:space="preserve">, που συνήθως, όπως δείχνει η πείρα των μεγάλων </w:t>
      </w:r>
      <w:r w:rsidR="00441741">
        <w:rPr>
          <w:rFonts w:ascii="Calibri" w:hAnsi="Calibri" w:cs="Calibri"/>
        </w:rPr>
        <w:t>κ</w:t>
      </w:r>
      <w:r w:rsidRPr="0067620D">
        <w:rPr>
          <w:rFonts w:ascii="Calibri" w:hAnsi="Calibri" w:cs="Calibri"/>
        </w:rPr>
        <w:t xml:space="preserve">ραχ </w:t>
      </w:r>
      <w:r w:rsidR="00441741">
        <w:rPr>
          <w:rFonts w:ascii="Calibri" w:hAnsi="Calibri" w:cs="Calibri"/>
        </w:rPr>
        <w:t xml:space="preserve">των </w:t>
      </w:r>
      <w:r w:rsidRPr="0067620D">
        <w:rPr>
          <w:rFonts w:ascii="Calibri" w:hAnsi="Calibri" w:cs="Calibri"/>
        </w:rPr>
        <w:t xml:space="preserve">ασφαλιστικών </w:t>
      </w:r>
      <w:r w:rsidRPr="0067620D">
        <w:rPr>
          <w:rFonts w:ascii="Calibri" w:hAnsi="Calibri" w:cs="Calibri"/>
        </w:rPr>
        <w:lastRenderedPageBreak/>
        <w:t xml:space="preserve">εταιρειών, αποδίδει περισσότερη χασούρα παρά τα υποσχόμενα κέρδη. Με αυτόν τον τρόπο, τα «κοράκια» της ιδιωτικής ασφάλισης παίρνουν ζεστό χρήμα και, χωρίς κανένα ρίσκο, αναμένουν κέρδη από την απόδοση των επενδύσεων, ενώ οι ασφαλισμένοι παίζουν κορώνα γράμματα τους κόπους μιας ζωής. </w:t>
      </w:r>
    </w:p>
    <w:p w14:paraId="7BD1DE8F" w14:textId="0A6A284D"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Με τον ιδρώτα των εργαζομένων θα κάνουν τις </w:t>
      </w:r>
      <w:r w:rsidR="00A51D49">
        <w:rPr>
          <w:rFonts w:ascii="Calibri" w:hAnsi="Calibri" w:cs="Calibri"/>
        </w:rPr>
        <w:t>«</w:t>
      </w:r>
      <w:r w:rsidRPr="0067620D">
        <w:rPr>
          <w:rFonts w:ascii="Calibri" w:hAnsi="Calibri" w:cs="Calibri"/>
        </w:rPr>
        <w:t>μπίζνες</w:t>
      </w:r>
      <w:r w:rsidR="00A51D49">
        <w:rPr>
          <w:rFonts w:ascii="Calibri" w:hAnsi="Calibri" w:cs="Calibri"/>
        </w:rPr>
        <w:t>»</w:t>
      </w:r>
      <w:r w:rsidRPr="0067620D">
        <w:rPr>
          <w:rFonts w:ascii="Calibri" w:hAnsi="Calibri" w:cs="Calibri"/>
        </w:rPr>
        <w:t xml:space="preserve"> και θα χρηματοδοτούν τις δουλειές τους οι μεγαλοεπιχειρηματίες. Η κρατική εγγύηση που λανσάρεται από τη σημερινή και τις προηγούμενες Κυβερνήσεις, που δήθεν θα εξασφαλίζει τα δικαιώματα των ασφαλισμένων, προκαλεί πράγματι γέλιο. Τα τελευταία τριάντα χρόνια οι Κυβερνήσεις προώθησαν δέκα </w:t>
      </w:r>
      <w:proofErr w:type="spellStart"/>
      <w:r w:rsidRPr="0067620D">
        <w:rPr>
          <w:rFonts w:ascii="Calibri" w:hAnsi="Calibri" w:cs="Calibri"/>
        </w:rPr>
        <w:t>αντιασφαλιστικούς</w:t>
      </w:r>
      <w:proofErr w:type="spellEnd"/>
      <w:r w:rsidRPr="0067620D">
        <w:rPr>
          <w:rFonts w:ascii="Calibri" w:hAnsi="Calibri" w:cs="Calibri"/>
        </w:rPr>
        <w:t xml:space="preserve"> νόμους, που έκοψαν τη 13</w:t>
      </w:r>
      <w:r w:rsidRPr="0067620D">
        <w:rPr>
          <w:rFonts w:ascii="Calibri" w:hAnsi="Calibri" w:cs="Calibri"/>
          <w:vertAlign w:val="superscript"/>
        </w:rPr>
        <w:t>η</w:t>
      </w:r>
      <w:r w:rsidRPr="0067620D">
        <w:rPr>
          <w:rFonts w:ascii="Calibri" w:hAnsi="Calibri" w:cs="Calibri"/>
        </w:rPr>
        <w:t xml:space="preserve"> και 14</w:t>
      </w:r>
      <w:r w:rsidRPr="0067620D">
        <w:rPr>
          <w:rFonts w:ascii="Calibri" w:hAnsi="Calibri" w:cs="Calibri"/>
          <w:vertAlign w:val="superscript"/>
        </w:rPr>
        <w:t>η</w:t>
      </w:r>
      <w:r w:rsidRPr="0067620D">
        <w:rPr>
          <w:rFonts w:ascii="Calibri" w:hAnsi="Calibri" w:cs="Calibri"/>
        </w:rPr>
        <w:t xml:space="preserve"> σύνταξη, λεηλάτησαν τις συντάξεις, άρπαξαν τα αποθεματικά των Ταμείων για να σώσουν τους τραπεζίτες.</w:t>
      </w:r>
    </w:p>
    <w:p w14:paraId="4A1124E0" w14:textId="0C8DA7F6"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Επομένως, είναι, τουλάχιστον, αστείο να πιστεύει κανείς ότι μπορεί να υπάρξει κρατική εγγύηση για τη σύνταξη των ασφαλισμένων στα Επαγγελματικά Ταμεία μετά από 40 χρόνια. Τέτοιες εγγυήσεις για το</w:t>
      </w:r>
      <w:r w:rsidR="006B24EF">
        <w:rPr>
          <w:rFonts w:ascii="Calibri" w:hAnsi="Calibri" w:cs="Calibri"/>
        </w:rPr>
        <w:t>ν</w:t>
      </w:r>
      <w:r w:rsidRPr="0067620D">
        <w:rPr>
          <w:rFonts w:ascii="Calibri" w:hAnsi="Calibri" w:cs="Calibri"/>
        </w:rPr>
        <w:t xml:space="preserve"> λαό δεν υπάρχουν, όπως επιβεβαιώνεται από την λειτουργία του άδικου συστήματος, την αδίστακτη αρπαγή των κόπων του εργαζόμενου λαού, τα αποθεματικά των Ταμείων, την περικοπή μισθών και συντάξεων, συνολικά εργασιακών και ασφαλιστικών δικαιωμάτων. </w:t>
      </w:r>
    </w:p>
    <w:p w14:paraId="0EC08AD5" w14:textId="68245B3E"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Εγγύηση, εν προκειμένω, υπάρχει μόνο απέναντι στα κέρδη των επιχειρηματιών της ιδιωτικής ασφάλισης. Μιλήσατε για την αξιοπιστία σας. Ναι, είστε αξιόπιστοι απέναντι στους επιχειρηματικούς ομίλους. Νομοθετείτε όλα τα «θέλω» τους και στα εργασιακά και </w:t>
      </w:r>
      <w:r w:rsidR="004301E0">
        <w:rPr>
          <w:rFonts w:ascii="Calibri" w:hAnsi="Calibri" w:cs="Calibri"/>
        </w:rPr>
        <w:t xml:space="preserve">στα </w:t>
      </w:r>
      <w:r w:rsidRPr="0067620D">
        <w:rPr>
          <w:rFonts w:ascii="Calibri" w:hAnsi="Calibri" w:cs="Calibri"/>
        </w:rPr>
        <w:t xml:space="preserve">ασφαλιστικά. Είστε «ο άνθρωπός τους». Όχι </w:t>
      </w:r>
      <w:r w:rsidR="004301E0">
        <w:rPr>
          <w:rFonts w:ascii="Calibri" w:hAnsi="Calibri" w:cs="Calibri"/>
        </w:rPr>
        <w:t xml:space="preserve">μόνο </w:t>
      </w:r>
      <w:r w:rsidRPr="0067620D">
        <w:rPr>
          <w:rFonts w:ascii="Calibri" w:hAnsi="Calibri" w:cs="Calibri"/>
        </w:rPr>
        <w:t xml:space="preserve">«εσείς» και ο προηγούμενος Υπουργός. </w:t>
      </w:r>
    </w:p>
    <w:p w14:paraId="0B9ABE9C" w14:textId="78886A1F"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Τον εργαζόμενο λαό τον τσακίζετε. Τους δυσκολεύετ</w:t>
      </w:r>
      <w:r w:rsidR="00AC4D62">
        <w:rPr>
          <w:rFonts w:ascii="Calibri" w:hAnsi="Calibri" w:cs="Calibri"/>
        </w:rPr>
        <w:t>ε</w:t>
      </w:r>
      <w:r w:rsidRPr="0067620D">
        <w:rPr>
          <w:rFonts w:ascii="Calibri" w:hAnsi="Calibri" w:cs="Calibri"/>
        </w:rPr>
        <w:t xml:space="preserve"> όλο και περισσότερο. Αβεβαιότητα και ανασφάλεια δημιουργείτε στη μεγάλη πλειοψηφία των εργατικών λαϊκών οικογενειών. Όλες οι Κυβερνήσεις του κεφαλαίου εμπορευματοποιούν τα πάντα, την Υγεία, την Παιδεία, το νερό σήμερα, την ενέργεια και, βέβαια, την ασφάλιση. Όλα «εμπορεύματα» για να κερδίζουν πάνω στις βασικές ανάγκες του λαού οι επιχειρηματικοί όμιλοι. </w:t>
      </w:r>
    </w:p>
    <w:p w14:paraId="4A8F271C"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Εμείς, λέμε «ή τα κέρδη ή οι ζωές μας», αυτό φωνάζουν και οι εργαζόμενοι στους δρόμους. Αλλά αυτό είναι το σύστημα: «όλα για το κέρδος και, μάλιστα, με καθόλου ή με μικρό ρίσκο». Τον αέρα τον πληρώνει ο λαός με τις ανεμογεννήτριες, τον ήλιο με τα </w:t>
      </w:r>
      <w:proofErr w:type="spellStart"/>
      <w:r w:rsidRPr="0067620D">
        <w:rPr>
          <w:rFonts w:ascii="Calibri" w:hAnsi="Calibri" w:cs="Calibri"/>
        </w:rPr>
        <w:t>φωτοβολταϊκά</w:t>
      </w:r>
      <w:proofErr w:type="spellEnd"/>
      <w:r w:rsidRPr="0067620D">
        <w:rPr>
          <w:rFonts w:ascii="Calibri" w:hAnsi="Calibri" w:cs="Calibri"/>
        </w:rPr>
        <w:t xml:space="preserve">, το νερό με τη διαχείριση από μεγάλους ομίλους και την ασφάλιση με την ιδιωτικοποίησή της. Αυτοί είστε. </w:t>
      </w:r>
    </w:p>
    <w:p w14:paraId="70DC3F1A" w14:textId="22509721"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Η Κυβέρνηση και η εργοδοσία επιδιώκουν να «βάλουν στο χέρι» </w:t>
      </w:r>
      <w:r w:rsidR="002121C8">
        <w:rPr>
          <w:rFonts w:ascii="Calibri" w:hAnsi="Calibri" w:cs="Calibri"/>
        </w:rPr>
        <w:t>σ</w:t>
      </w:r>
      <w:r w:rsidRPr="0067620D">
        <w:rPr>
          <w:rFonts w:ascii="Calibri" w:hAnsi="Calibri" w:cs="Calibri"/>
        </w:rPr>
        <w:t xml:space="preserve">τις εισφορές των εργαζομένων, για να χρηματοδοτήσουν την καπιταλιστική οικονομία μέσα σε συνθήκες πολεμικών συγκρούσεων, αντιπαραθέσεων, ανταγωνισμών και πολεμικών προϋπολογισμών. Σε αυτές τις συνθήκες επιχειρείτε και οι εργαζόμενοι να αποδεχτούν ότι θα χρηματοδοτούν κατά κανόνα τα επιχειρηματικά σχέδια των λίγων. </w:t>
      </w:r>
    </w:p>
    <w:p w14:paraId="4C6DB1CB" w14:textId="15CBA0C2"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Το παράδειγμα της ίδρυσης του ΤΕΚΑ και της υποχρεωτικής υπαγωγής των ασφαλισμένων στην ασφάλισή του δείχνει ότι ο ένας αντεργατικός νόμος διαδέχεται τον άλλον, έτσι ώστε να δοθεί ολοκληρωτικό χτύπημα στη </w:t>
      </w:r>
      <w:r w:rsidR="002A2A03">
        <w:rPr>
          <w:rFonts w:ascii="Calibri" w:hAnsi="Calibri" w:cs="Calibri"/>
        </w:rPr>
        <w:t>δ</w:t>
      </w:r>
      <w:r w:rsidRPr="0067620D">
        <w:rPr>
          <w:rFonts w:ascii="Calibri" w:hAnsi="Calibri" w:cs="Calibri"/>
        </w:rPr>
        <w:t xml:space="preserve">ημόσια </w:t>
      </w:r>
      <w:r w:rsidR="002A2A03">
        <w:rPr>
          <w:rFonts w:ascii="Calibri" w:hAnsi="Calibri" w:cs="Calibri"/>
        </w:rPr>
        <w:t>κ</w:t>
      </w:r>
      <w:r w:rsidRPr="0067620D">
        <w:rPr>
          <w:rFonts w:ascii="Calibri" w:hAnsi="Calibri" w:cs="Calibri"/>
        </w:rPr>
        <w:t xml:space="preserve">οινωνική </w:t>
      </w:r>
      <w:r w:rsidR="002A2A03">
        <w:rPr>
          <w:rFonts w:ascii="Calibri" w:hAnsi="Calibri" w:cs="Calibri"/>
        </w:rPr>
        <w:t>α</w:t>
      </w:r>
      <w:r w:rsidRPr="0067620D">
        <w:rPr>
          <w:rFonts w:ascii="Calibri" w:hAnsi="Calibri" w:cs="Calibri"/>
        </w:rPr>
        <w:t xml:space="preserve">σφάλιση. Όλες οι Κυβερνήσεις - ΝΕΑ ΔΗΜΟΚΡΑΤΙΑ, ΠΑΣΟΚ, ο ενιαίος ΣΥΡΙΖΑ του Τσίπρα - έχουν νομοθετήσει το χτύπημα της </w:t>
      </w:r>
      <w:r w:rsidR="00122414">
        <w:rPr>
          <w:rFonts w:ascii="Calibri" w:hAnsi="Calibri" w:cs="Calibri"/>
        </w:rPr>
        <w:t>δ</w:t>
      </w:r>
      <w:r w:rsidRPr="0067620D">
        <w:rPr>
          <w:rFonts w:ascii="Calibri" w:hAnsi="Calibri" w:cs="Calibri"/>
        </w:rPr>
        <w:t xml:space="preserve">ημόσιας </w:t>
      </w:r>
      <w:r w:rsidR="00122414">
        <w:rPr>
          <w:rFonts w:ascii="Calibri" w:hAnsi="Calibri" w:cs="Calibri"/>
        </w:rPr>
        <w:t>κ</w:t>
      </w:r>
      <w:r w:rsidRPr="0067620D">
        <w:rPr>
          <w:rFonts w:ascii="Calibri" w:hAnsi="Calibri" w:cs="Calibri"/>
        </w:rPr>
        <w:t xml:space="preserve">οινωνικής </w:t>
      </w:r>
      <w:r w:rsidR="00122414">
        <w:rPr>
          <w:rFonts w:ascii="Calibri" w:hAnsi="Calibri" w:cs="Calibri"/>
        </w:rPr>
        <w:t>α</w:t>
      </w:r>
      <w:r w:rsidRPr="0067620D">
        <w:rPr>
          <w:rFonts w:ascii="Calibri" w:hAnsi="Calibri" w:cs="Calibri"/>
        </w:rPr>
        <w:t xml:space="preserve">σφάλισης και έρχονται και λανσάρουν τα Επιχειρηματικά Ταμεία, την </w:t>
      </w:r>
      <w:r w:rsidR="00122414">
        <w:rPr>
          <w:rFonts w:ascii="Calibri" w:hAnsi="Calibri" w:cs="Calibri"/>
        </w:rPr>
        <w:t>ι</w:t>
      </w:r>
      <w:r w:rsidRPr="0067620D">
        <w:rPr>
          <w:rFonts w:ascii="Calibri" w:hAnsi="Calibri" w:cs="Calibri"/>
        </w:rPr>
        <w:t xml:space="preserve">διωτική </w:t>
      </w:r>
      <w:r w:rsidR="00122414">
        <w:rPr>
          <w:rFonts w:ascii="Calibri" w:hAnsi="Calibri" w:cs="Calibri"/>
        </w:rPr>
        <w:t>α</w:t>
      </w:r>
      <w:r w:rsidRPr="0067620D">
        <w:rPr>
          <w:rFonts w:ascii="Calibri" w:hAnsi="Calibri" w:cs="Calibri"/>
        </w:rPr>
        <w:t xml:space="preserve">σφάλιση ως «λύση και αδιέξοδο», για αυτό και σήμερα κράτησαν επιφυλάξεις και οι 2 εδώ, ΠΑΣΟΚ και ΣΥΡΙΖΑ. Δε νοιάζονται για τις ανάγκες των ασφαλισμένων, αλλά για το «πώς θα εξυπηρετήσουν τα συμφέροντα των λίγων». </w:t>
      </w:r>
    </w:p>
    <w:p w14:paraId="274AA193" w14:textId="119CD4E2"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Το κράτος του κεφαλαίου βρίσκει στην πλειοψηφία της ΓΣΕΕ - που σήμερα πήγε και δεν ξέρω το</w:t>
      </w:r>
      <w:r w:rsidR="00122414">
        <w:rPr>
          <w:rFonts w:ascii="Calibri" w:hAnsi="Calibri" w:cs="Calibri"/>
        </w:rPr>
        <w:t>ν</w:t>
      </w:r>
      <w:r w:rsidRPr="0067620D">
        <w:rPr>
          <w:rFonts w:ascii="Calibri" w:hAnsi="Calibri" w:cs="Calibri"/>
        </w:rPr>
        <w:t xml:space="preserve"> λόγο - σταθερό στήριγμα</w:t>
      </w:r>
      <w:r w:rsidR="00122414">
        <w:rPr>
          <w:rFonts w:ascii="Calibri" w:hAnsi="Calibri" w:cs="Calibri"/>
        </w:rPr>
        <w:t>,</w:t>
      </w:r>
      <w:r w:rsidRPr="0067620D">
        <w:rPr>
          <w:rFonts w:ascii="Calibri" w:hAnsi="Calibri" w:cs="Calibri"/>
        </w:rPr>
        <w:t xml:space="preserve"> όπως οι Κυβερνήσεις και για τις </w:t>
      </w:r>
      <w:proofErr w:type="spellStart"/>
      <w:r w:rsidRPr="0067620D">
        <w:rPr>
          <w:rFonts w:ascii="Calibri" w:hAnsi="Calibri" w:cs="Calibri"/>
        </w:rPr>
        <w:t>αντιασφαλιστικές</w:t>
      </w:r>
      <w:proofErr w:type="spellEnd"/>
      <w:r w:rsidRPr="0067620D">
        <w:rPr>
          <w:rFonts w:ascii="Calibri" w:hAnsi="Calibri" w:cs="Calibri"/>
        </w:rPr>
        <w:t xml:space="preserve"> μεταρρυθμίσεις συνολικά. Αναφέρει τυπικά η ΓΣΕΕ στην ανάγκη ενίσχυσης της </w:t>
      </w:r>
      <w:r w:rsidR="000214AC">
        <w:rPr>
          <w:rFonts w:ascii="Calibri" w:hAnsi="Calibri" w:cs="Calibri"/>
        </w:rPr>
        <w:t>δ</w:t>
      </w:r>
      <w:r w:rsidRPr="0067620D">
        <w:rPr>
          <w:rFonts w:ascii="Calibri" w:hAnsi="Calibri" w:cs="Calibri"/>
        </w:rPr>
        <w:t xml:space="preserve">ημόσιας </w:t>
      </w:r>
      <w:r w:rsidR="000214AC">
        <w:rPr>
          <w:rFonts w:ascii="Calibri" w:hAnsi="Calibri" w:cs="Calibri"/>
        </w:rPr>
        <w:t>κ</w:t>
      </w:r>
      <w:r w:rsidRPr="0067620D">
        <w:rPr>
          <w:rFonts w:ascii="Calibri" w:hAnsi="Calibri" w:cs="Calibri"/>
        </w:rPr>
        <w:t xml:space="preserve">οινωνικής </w:t>
      </w:r>
      <w:r w:rsidR="000214AC">
        <w:rPr>
          <w:rFonts w:ascii="Calibri" w:hAnsi="Calibri" w:cs="Calibri"/>
        </w:rPr>
        <w:t>α</w:t>
      </w:r>
      <w:r w:rsidRPr="0067620D">
        <w:rPr>
          <w:rFonts w:ascii="Calibri" w:hAnsi="Calibri" w:cs="Calibri"/>
        </w:rPr>
        <w:t xml:space="preserve">σφάλισης, αλλά, στην ουσία, και αυτή αναγνωρίζει το ρόλο της </w:t>
      </w:r>
      <w:r w:rsidR="000214AC">
        <w:rPr>
          <w:rFonts w:ascii="Calibri" w:hAnsi="Calibri" w:cs="Calibri"/>
        </w:rPr>
        <w:t>ι</w:t>
      </w:r>
      <w:r w:rsidRPr="0067620D">
        <w:rPr>
          <w:rFonts w:ascii="Calibri" w:hAnsi="Calibri" w:cs="Calibri"/>
        </w:rPr>
        <w:t xml:space="preserve">διωτικής </w:t>
      </w:r>
      <w:r w:rsidR="000214AC">
        <w:rPr>
          <w:rFonts w:ascii="Calibri" w:hAnsi="Calibri" w:cs="Calibri"/>
        </w:rPr>
        <w:t>α</w:t>
      </w:r>
      <w:r w:rsidRPr="0067620D">
        <w:rPr>
          <w:rFonts w:ascii="Calibri" w:hAnsi="Calibri" w:cs="Calibri"/>
        </w:rPr>
        <w:t xml:space="preserve">σφάλισης ως συμπληρωματικής παροχής για τον εργαζόμενο. Δε λέει κουβέντα ότι για να υπάρχει Ιδιωτική Ασφάλιση, πρέπει να αποδυναμωθεί η Δημόσια. Δε λέει κουβέντα ότι αυτό που επιδιώκουν τα διάφορα «κοράκια» της </w:t>
      </w:r>
      <w:r w:rsidR="000214AC">
        <w:rPr>
          <w:rFonts w:ascii="Calibri" w:hAnsi="Calibri" w:cs="Calibri"/>
        </w:rPr>
        <w:t>ι</w:t>
      </w:r>
      <w:r w:rsidRPr="0067620D">
        <w:rPr>
          <w:rFonts w:ascii="Calibri" w:hAnsi="Calibri" w:cs="Calibri"/>
        </w:rPr>
        <w:t xml:space="preserve">διωτικής </w:t>
      </w:r>
      <w:r w:rsidR="000214AC">
        <w:rPr>
          <w:rFonts w:ascii="Calibri" w:hAnsi="Calibri" w:cs="Calibri"/>
        </w:rPr>
        <w:t>ασ</w:t>
      </w:r>
      <w:r w:rsidRPr="0067620D">
        <w:rPr>
          <w:rFonts w:ascii="Calibri" w:hAnsi="Calibri" w:cs="Calibri"/>
        </w:rPr>
        <w:t xml:space="preserve">φάλισης δεν είναι να δώσουν συντάξεις στους ασφαλισμένους, αλλά να βγάλουν κέρδη χωρίς κανένα ρίσκο. </w:t>
      </w:r>
    </w:p>
    <w:p w14:paraId="75253C4C"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Επειδή τελείωσε ο χρόνος και ο Πρόεδρος μου είπε ότι «δε θα έχεις πολύ χρόνο, πολλή ανοχή», να πούμε ότι στους εργαζόμενους μόνο ένας δρόμος υπάρχει: Να επιβάλουν το δίκιο τους με τον αγώνα τους. Να βάλουν στο επίκεντρο τις δικές τους ανάγκες και όχι τις ανάγκες των «κορακιών» της αγοράς και του </w:t>
      </w:r>
      <w:proofErr w:type="spellStart"/>
      <w:r w:rsidRPr="0067620D">
        <w:rPr>
          <w:rFonts w:ascii="Calibri" w:hAnsi="Calibri" w:cs="Calibri"/>
        </w:rPr>
        <w:t>τζογαρίσματος</w:t>
      </w:r>
      <w:proofErr w:type="spellEnd"/>
      <w:r w:rsidRPr="0067620D">
        <w:rPr>
          <w:rFonts w:ascii="Calibri" w:hAnsi="Calibri" w:cs="Calibri"/>
        </w:rPr>
        <w:t xml:space="preserve"> των επενδυτικών πακέτων. Για να κερδίσουν οι εργαζόμενοι, πρέπει να χάσει το κεφάλαιο. Δεν υπάρχει άλλος δρόμος. Η εργατική τάξη </w:t>
      </w:r>
      <w:r w:rsidRPr="0067620D">
        <w:rPr>
          <w:rFonts w:ascii="Calibri" w:hAnsi="Calibri" w:cs="Calibri"/>
        </w:rPr>
        <w:lastRenderedPageBreak/>
        <w:t xml:space="preserve">χρειάζεται να εμπιστευτεί τη δύναμή της. Μόνο έτσι μπορεί να φέρει τα πάνω κάτω. Προϋπόθεση είναι να οργανωθεί παντού, να βάλει μπροστά τις ανάγκες της και να κλιμακώσει τους αγώνες της. Κανείς δε χάρισε ούτε χαρίζει τίποτα. Ό,τι έχει η </w:t>
      </w:r>
      <w:bookmarkStart w:id="0" w:name="_Hlk236401215"/>
      <w:r w:rsidRPr="0067620D">
        <w:rPr>
          <w:rFonts w:ascii="Calibri" w:hAnsi="Calibri" w:cs="Calibri"/>
        </w:rPr>
        <w:t xml:space="preserve">εργατική τάξη </w:t>
      </w:r>
      <w:bookmarkEnd w:id="0"/>
      <w:r w:rsidRPr="0067620D">
        <w:rPr>
          <w:rFonts w:ascii="Calibri" w:hAnsi="Calibri" w:cs="Calibri"/>
        </w:rPr>
        <w:t xml:space="preserve">το κέρδισε με σκληρούς αγώνες και με πολύ αίμα. </w:t>
      </w:r>
    </w:p>
    <w:p w14:paraId="30871CC8"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Η εργατική τάξη ετοιμάζει να σας δώσει μεγάλες απαντήσεις, κυρία Υπουργέ, συνολικά στην Κυβέρνηση και στην αστική τάξη, στους επενδυτικούς ομίλους, μαζικά, δυναμικά, με το μεγάλο παλλαϊκό Συλλαλητήριο στις 5 Σεπτέμβρη στη Διεθνή Έκθεση Θεσσαλονίκης. Με τον αδιάλλακτο αγώνα τους οι εργαζόμενοι, οι αυτοαπασχολούμενοι, οι βιοπαλαιστές αγρότες, ιδιαίτερα οι νέοι και οι νέες, για όσα δικαιούνται μπορούν να γίνουν «ο καταλύτης» για θετικές εξελίξεις, για νέα δεδομένα που θα οδηγήσουν στο να είναι οι πολλοί, οι άνθρωποι του μόχθου, αυτοί που θα βάλουν τη σφραγίδα για το μέλλον που έχουν ανάγκη οι ίδιοι και τα παιδιά τους. Το Κ.Κ.Ε. δίνει όλες του τις δυνάμεις για αυτό. Ζητάμε ξανά την απόσυρση του νομοσχεδίου. </w:t>
      </w:r>
    </w:p>
    <w:p w14:paraId="4A67F128" w14:textId="71E2F789"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b/>
          <w:bCs/>
        </w:rPr>
        <w:t xml:space="preserve">ΓΕΩΡΓΙΟΣ ΣΤΥΛΙΟΣ (Πρόεδρος της Επιτροπής):  </w:t>
      </w:r>
      <w:r w:rsidRPr="0067620D">
        <w:rPr>
          <w:rFonts w:ascii="Calibri" w:hAnsi="Calibri" w:cs="Calibri"/>
        </w:rPr>
        <w:t xml:space="preserve">Ευχαριστούμε, κ. </w:t>
      </w:r>
      <w:proofErr w:type="spellStart"/>
      <w:r w:rsidRPr="0067620D">
        <w:rPr>
          <w:rFonts w:ascii="Calibri" w:hAnsi="Calibri" w:cs="Calibri"/>
        </w:rPr>
        <w:t>Κατσώτη</w:t>
      </w:r>
      <w:proofErr w:type="spellEnd"/>
      <w:r w:rsidRPr="0067620D">
        <w:rPr>
          <w:rFonts w:ascii="Calibri" w:hAnsi="Calibri" w:cs="Calibri"/>
        </w:rPr>
        <w:t>.</w:t>
      </w:r>
    </w:p>
    <w:p w14:paraId="109B76D5" w14:textId="43506871"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Υπήρξε ανοχή. Αυτό, πάντα, θέλουμε: οι </w:t>
      </w:r>
      <w:r w:rsidR="000214AC">
        <w:rPr>
          <w:rFonts w:ascii="Calibri" w:hAnsi="Calibri" w:cs="Calibri"/>
        </w:rPr>
        <w:t>Β</w:t>
      </w:r>
      <w:r w:rsidRPr="0067620D">
        <w:rPr>
          <w:rFonts w:ascii="Calibri" w:hAnsi="Calibri" w:cs="Calibri"/>
        </w:rPr>
        <w:t>ουλευτές, να έχουν το</w:t>
      </w:r>
      <w:r w:rsidR="000214AC">
        <w:rPr>
          <w:rFonts w:ascii="Calibri" w:hAnsi="Calibri" w:cs="Calibri"/>
        </w:rPr>
        <w:t>ν</w:t>
      </w:r>
      <w:r w:rsidRPr="0067620D">
        <w:rPr>
          <w:rFonts w:ascii="Calibri" w:hAnsi="Calibri" w:cs="Calibri"/>
        </w:rPr>
        <w:t xml:space="preserve"> λόγο και να μιλάνε και να μπορούν να εκφράζονται. </w:t>
      </w:r>
    </w:p>
    <w:p w14:paraId="372A810D" w14:textId="7EC3947C" w:rsidR="00640D2C" w:rsidRPr="0067620D" w:rsidRDefault="00640D2C" w:rsidP="00DB461B">
      <w:pPr>
        <w:spacing w:line="276" w:lineRule="auto"/>
        <w:ind w:firstLine="709"/>
        <w:contextualSpacing/>
        <w:jc w:val="both"/>
        <w:rPr>
          <w:rFonts w:ascii="Calibri" w:hAnsi="Calibri" w:cs="Calibri"/>
          <w:b/>
          <w:bCs/>
        </w:rPr>
      </w:pPr>
      <w:r w:rsidRPr="0067620D">
        <w:rPr>
          <w:rFonts w:ascii="Calibri" w:hAnsi="Calibri" w:cs="Calibri"/>
        </w:rPr>
        <w:t>Τώρα, το</w:t>
      </w:r>
      <w:r w:rsidR="000214AC">
        <w:rPr>
          <w:rFonts w:ascii="Calibri" w:hAnsi="Calibri" w:cs="Calibri"/>
        </w:rPr>
        <w:t>ν</w:t>
      </w:r>
      <w:r w:rsidRPr="0067620D">
        <w:rPr>
          <w:rFonts w:ascii="Calibri" w:hAnsi="Calibri" w:cs="Calibri"/>
        </w:rPr>
        <w:t xml:space="preserve"> λόγο έχει Ειδικός Αγορητής της Κ.Ο. του ΣΥΡΙΖΑ, ο κ. Παπαηλιού, για 12 λεπτά - με ανοχή αν χρειαστεί. </w:t>
      </w:r>
    </w:p>
    <w:p w14:paraId="74A5A7FC" w14:textId="33892CC2"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b/>
          <w:bCs/>
        </w:rPr>
        <w:t xml:space="preserve">ΓΕΩΡΓΙΟΣ ΠΑΠΑΗΛΙΟΥ (Ειδικός Αγορητής της Κ.Ο. «ΣΥΝΑΣΠΙΣΜΟΣ ΡΙΖΟΣΠΑΣΤΙΚΗΣ ΑΡΙΣΤΕΡΑΣ – ΠΡΟΟΔΕΥΤΙΚΗ ΣΥΜΜΑΧΙΑ»): </w:t>
      </w:r>
      <w:r w:rsidRPr="0067620D">
        <w:rPr>
          <w:rFonts w:ascii="Calibri" w:hAnsi="Calibri" w:cs="Calibri"/>
        </w:rPr>
        <w:t xml:space="preserve">Δε θα χρειαστεί. Ευχαριστώ, κ. Πρόεδρε. Κυρίες και κύριοι συνάδελφοι, έθεσα το πρωί στους φορείς - ή σε κάποιους εξ αυτών, τουλάχιστον – ερωτήματα, τα οποία θέτω και στην Κυβέρνηση. Η επαγγελματική ασφάλιση - όπως λέτε και εμείς το λέμε - είναι συμπληρωματική του πρώτου πυλώνα. Το ερώτημα που τίθεται είναι: Αν αυτό που ισχυρίζεστε ότι «το νέο πλαίσιο ή το αναθεωρημένο, το πλαίσιο που αναθεωρείται της επαγγελματικής ασφάλισης, στηρίζει το κοινωνικοασφαλιστικό σύστημα, όταν αυτό έχει, ευθέως, άλλα χαρακτηριστικά και έχει μία αναδιανεμητική διάσταση». Είναι δυνατόν; </w:t>
      </w:r>
    </w:p>
    <w:p w14:paraId="122A6DB4"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Επίσης, ένα ερώτημα που έθεσα – επαναλαμβάνω - και στους φορείς, ένα δεύτερο ερώτημα, είναι «αν το επίπεδο αμοιβών, η επισφαλής εργασία χιλιάδων εργαζομένων σήμερα θα επιτρέψουν την ένταξή τους στην επαγγελματική ασφάλιση». Φοβάμαι πως «όχι», άρα, η επαγγελματική ασφάλιση συνιστά «πολυτέλεια» για τη μεγάλη πλειοψηφία των εργαζομένων και, απλώς, στηρίζει επιχειρήσεις και εργαζόμενους, οι οποίοι είναι υψηλόβαθμοι. </w:t>
      </w:r>
    </w:p>
    <w:p w14:paraId="00BF4F50" w14:textId="44E17A7B"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Συνεπώς, θα έλεγα ότι η επαγγελματική ασφάλιση δεν είναι «διέξοδος», αλλά πρόκειται για σταδιακή υποχώρηση της Δημόσιας Κοινωνικής Ασφάλισης και συνιστά ενίσχυση της ιδιωτικοποίησης του Ασφαλιστικού Συστήματος. Διότι η Κυβέρνηση είναι προφανές ότι δεν ενισχύει το Δημόσιο Ασφαλιστικό Σύστημα, δημιουργεί ολοένα και περισσότερα κίνητρα, ώστε οι εργαζόμενοι να στραφούν σε </w:t>
      </w:r>
      <w:r w:rsidR="00504068">
        <w:rPr>
          <w:rFonts w:ascii="Calibri" w:hAnsi="Calibri" w:cs="Calibri"/>
        </w:rPr>
        <w:t>«</w:t>
      </w:r>
      <w:proofErr w:type="spellStart"/>
      <w:r w:rsidRPr="0067620D">
        <w:rPr>
          <w:rFonts w:ascii="Calibri" w:hAnsi="Calibri" w:cs="Calibri"/>
        </w:rPr>
        <w:t>κεφαλαιοποιητικ</w:t>
      </w:r>
      <w:r w:rsidR="00504068">
        <w:rPr>
          <w:rFonts w:ascii="Calibri" w:hAnsi="Calibri" w:cs="Calibri"/>
        </w:rPr>
        <w:t>ά</w:t>
      </w:r>
      <w:proofErr w:type="spellEnd"/>
      <w:r w:rsidR="00504068">
        <w:rPr>
          <w:rFonts w:ascii="Calibri" w:hAnsi="Calibri" w:cs="Calibri"/>
        </w:rPr>
        <w:t>»</w:t>
      </w:r>
      <w:r w:rsidRPr="0067620D">
        <w:rPr>
          <w:rFonts w:ascii="Calibri" w:hAnsi="Calibri" w:cs="Calibri"/>
        </w:rPr>
        <w:t xml:space="preserve"> σχήματα. Ποιοι εργαζόμενοι, άραγε; Σε επενδυτικά προϊόντα και σε ατομικούς λογαριασμούς. Μεταφέρει, δηλαδή, με άλλα λόγια, τον ασφαλιστικό κίνδυνο από την κοινωνία στον ίδιο τον εργαζόμενο, ατομικά. </w:t>
      </w:r>
    </w:p>
    <w:p w14:paraId="46525706" w14:textId="3EDBBB2B"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Το νομοσχέδιο αντιμετωπίζει τη σύνταξη - το είπα και χθες - όχι ως «κοινωνικό δικαίωμα», αλλά ως «επενδυτικό προϊόν». Η φιλοσοφία του είναι, απολύτως, διαφορετική από εκείνη, επί της οποίας </w:t>
      </w:r>
      <w:proofErr w:type="spellStart"/>
      <w:r w:rsidRPr="0067620D">
        <w:rPr>
          <w:rFonts w:ascii="Calibri" w:hAnsi="Calibri" w:cs="Calibri"/>
        </w:rPr>
        <w:t>οικοδομήθηκε</w:t>
      </w:r>
      <w:proofErr w:type="spellEnd"/>
      <w:r w:rsidRPr="0067620D">
        <w:rPr>
          <w:rFonts w:ascii="Calibri" w:hAnsi="Calibri" w:cs="Calibri"/>
        </w:rPr>
        <w:t xml:space="preserve"> η </w:t>
      </w:r>
      <w:r w:rsidR="00393096">
        <w:rPr>
          <w:rFonts w:ascii="Calibri" w:hAnsi="Calibri" w:cs="Calibri"/>
        </w:rPr>
        <w:t>κ</w:t>
      </w:r>
      <w:r w:rsidRPr="0067620D">
        <w:rPr>
          <w:rFonts w:ascii="Calibri" w:hAnsi="Calibri" w:cs="Calibri"/>
        </w:rPr>
        <w:t xml:space="preserve">οινωνική </w:t>
      </w:r>
      <w:r w:rsidR="00393096">
        <w:rPr>
          <w:rFonts w:ascii="Calibri" w:hAnsi="Calibri" w:cs="Calibri"/>
        </w:rPr>
        <w:t>α</w:t>
      </w:r>
      <w:r w:rsidRPr="0067620D">
        <w:rPr>
          <w:rFonts w:ascii="Calibri" w:hAnsi="Calibri" w:cs="Calibri"/>
        </w:rPr>
        <w:t>σφάλιση στην Ευρώπη μετά το</w:t>
      </w:r>
      <w:r w:rsidR="00393096">
        <w:rPr>
          <w:rFonts w:ascii="Calibri" w:hAnsi="Calibri" w:cs="Calibri"/>
        </w:rPr>
        <w:t>ν</w:t>
      </w:r>
      <w:r w:rsidRPr="0067620D">
        <w:rPr>
          <w:rFonts w:ascii="Calibri" w:hAnsi="Calibri" w:cs="Calibri"/>
        </w:rPr>
        <w:t xml:space="preserve"> Β` Παγκόσμιο Πόλεμο. Διότι η δημόσια σύνταξη βασίζεται στην αλληλεγγύη των γενεών, στην αναδιανομή, στην κρατική εγγύηση. Η επαγγελματική </w:t>
      </w:r>
      <w:proofErr w:type="spellStart"/>
      <w:r w:rsidRPr="0067620D">
        <w:rPr>
          <w:rFonts w:ascii="Calibri" w:hAnsi="Calibri" w:cs="Calibri"/>
        </w:rPr>
        <w:t>κεφαλαιοποιητικ</w:t>
      </w:r>
      <w:r w:rsidR="00393096">
        <w:rPr>
          <w:rFonts w:ascii="Calibri" w:hAnsi="Calibri" w:cs="Calibri"/>
        </w:rPr>
        <w:t>ή</w:t>
      </w:r>
      <w:proofErr w:type="spellEnd"/>
      <w:r w:rsidRPr="0067620D">
        <w:rPr>
          <w:rFonts w:ascii="Calibri" w:hAnsi="Calibri" w:cs="Calibri"/>
        </w:rPr>
        <w:t xml:space="preserve"> ασφάλιση βασίζεται στις αποδόσεις των αγορών, στον επενδυτικό κίνδυνο και στην ατομική ευθύνη. Είναι, εντελώς, διαφορετικά πράγματα και η Κυβέρνηση - και από τις ερωτήσεις που ετέθησαν προχθές και από τις ερωτήσεις που έθεσα σήμερα - φοβάμαι ότι αποφεύγει να το πει. </w:t>
      </w:r>
    </w:p>
    <w:p w14:paraId="5FE16C67" w14:textId="668543F9"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lastRenderedPageBreak/>
        <w:t xml:space="preserve">Η Κυβέρνηση ισχυρίζεται ότι δίνει περισσότερες επιλογές. Επιλογές, όμως, χωρίς οικονομική δυνατότητα δεν υπάρχουν. Ποιος εργαζόμενος των 900 ή των 1000 € και αν μπορεί να αποταμιεύσει κάθε μήνα επιπλέον εισφορές; Ποιος νέος που εργάζεται με συμβάσεις εργασίας ορισμένου χρόνου ή με επισφαλείς συνθήκες θα οικοδομήσει σοβαρή συμπληρωματική σύνταξη; Επαναλαμβάνω: οι υψηλόβαθμοι, τα μεγάλα επιχειρηματικά σχήματα και οι επιχειρήσεις του χρηματοπιστωτικού τομέα. </w:t>
      </w:r>
    </w:p>
    <w:p w14:paraId="66088DF2" w14:textId="7A5BA254" w:rsidR="00640D2C" w:rsidRPr="0067620D" w:rsidRDefault="00640D2C" w:rsidP="00DB461B">
      <w:pPr>
        <w:spacing w:line="276" w:lineRule="auto"/>
        <w:ind w:firstLine="709"/>
        <w:contextualSpacing/>
        <w:jc w:val="both"/>
        <w:rPr>
          <w:rFonts w:ascii="Calibri" w:hAnsi="Calibri" w:cs="Calibri"/>
          <w:b/>
          <w:bCs/>
        </w:rPr>
      </w:pPr>
      <w:r w:rsidRPr="0067620D">
        <w:rPr>
          <w:rFonts w:ascii="Calibri" w:hAnsi="Calibri" w:cs="Calibri"/>
        </w:rPr>
        <w:t xml:space="preserve">Υπάρχει και ο άλλος κίνδυνος, ο οποίος είναι εξαιρετικά σημαντικός, διότι το κράτος φαίνεται ότι στην προοπτική θέλει να εγκαταλείψει σταδιακά τις ευθύνες του. Γιατί αυτό που λέει και απαντάει στο πραγματικό πρόβλημα των χαμηλών συντάξεων είναι να αποταμιεύσουν οι εργαζόμενοι μόνοι τους. Η </w:t>
      </w:r>
      <w:r w:rsidR="00CB3A06">
        <w:rPr>
          <w:rFonts w:ascii="Calibri" w:hAnsi="Calibri" w:cs="Calibri"/>
        </w:rPr>
        <w:t>κ</w:t>
      </w:r>
      <w:r w:rsidRPr="0067620D">
        <w:rPr>
          <w:rFonts w:ascii="Calibri" w:hAnsi="Calibri" w:cs="Calibri"/>
        </w:rPr>
        <w:t xml:space="preserve">οινωνική </w:t>
      </w:r>
      <w:r w:rsidR="00CB3A06">
        <w:rPr>
          <w:rFonts w:ascii="Calibri" w:hAnsi="Calibri" w:cs="Calibri"/>
        </w:rPr>
        <w:t>α</w:t>
      </w:r>
      <w:r w:rsidRPr="0067620D">
        <w:rPr>
          <w:rFonts w:ascii="Calibri" w:hAnsi="Calibri" w:cs="Calibri"/>
        </w:rPr>
        <w:t>σφάλιση, όμως, δεν είναι «προσωπικό επενδυτικό σχέδιο», είναι δημόσια υποχρέωση, όπως προβλέπεται και στο Σύνταγμα.</w:t>
      </w:r>
    </w:p>
    <w:p w14:paraId="3E06A226" w14:textId="630EACFC"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Όταν όμως η σύνταξη εξαρτάται από χρηματιστηριακές αποδόσεις η αβεβαιότητα μεταφέρεται στον εργαζόμενο</w:t>
      </w:r>
      <w:r w:rsidR="006D1594">
        <w:rPr>
          <w:rFonts w:ascii="Calibri" w:hAnsi="Calibri" w:cs="Calibri"/>
        </w:rPr>
        <w:t xml:space="preserve"> και</w:t>
      </w:r>
      <w:r w:rsidRPr="0067620D">
        <w:rPr>
          <w:rFonts w:ascii="Calibri" w:hAnsi="Calibri" w:cs="Calibri"/>
        </w:rPr>
        <w:t xml:space="preserve"> στον ασφαλισμένο. Η εμπειρία διεθνώς έχει δείξει ότι οι αγορές δεν ανεβαίνουν μόνον υπάρχουν κρίσεις, υπάρχουν μεγάλες απώλειες, υπάρχουν περίοδοι όπου οι αποδόσεις είναι αρνητικές. Την ευθύνη την αναλαμβάνει ποιος τότε; Οι ίδιοι οι ασφαλισμένοι. </w:t>
      </w:r>
    </w:p>
    <w:p w14:paraId="1F876D70"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Το νομοσχέδιο ενισχύει τη φορολογική μεταχείριση των επαγγελματικών ταμείων. Ποιος, τελικά, πληρώνει αυτή τη φορολογική «ελάφρυνση»; Ο κρατικός προϋπολογισμός, δηλαδή, όλοι οι φορολογούμενοι. Άρα, δημιουργούνται φορολογικά προνόμια για όσους μπορούν να συμμετέχουν στα συγκεκριμένα σχήματα-και είπα προηγουμένως ποιοι είναι αυτοί- ενώ εκατοντάδες χιλιάδες εργαζόμενοι μικρών επιχειρήσεων δεν έχουν καν αυτή τη δυνατότητα. </w:t>
      </w:r>
    </w:p>
    <w:p w14:paraId="297E2F2A" w14:textId="61BB6C43"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Η επίκληση της Ευρωπαϊκής Ένωσης από πλευράς κυβερνητικής, είναι προσχηματική Η Ευρωπαϊκή Ένωση πράγματι αναγνωρίζει την επαγγελματική ασφάλιση ως δεύτερο πυλώνα ασφάλισης, δεν ζητά όμως πουθενά την αποδόμηση την αποδυνάμωση του πρώτου πυλώνα. Στις περισσότερες ευρωπαϊκές χώρες η δημόσια σύνταξη παραμένει η βασική εγγύηση αξιοπρεπούς διαβίωσης. Εδώ συμβαίνει το εντελώς αντίθετο. Αντί να ενισχύεται ως δημόσιος πυλώνας ενισχύονται συνεχώς οι ιδιωτικές μορφές ασφάλισης. </w:t>
      </w:r>
    </w:p>
    <w:p w14:paraId="68E4310D"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Το νομοσχέδιο μεταφέρει ολοένα και περισσότερους πόρους στις κεφαλαιαγορές. Οι εισφορές των εργαζομένων μετατρέπονται σε επενδυτικά κεφάλαια και έτσι αυξάνεται η ρευστότητα της αγοράς, όχι όμως και η κοινωνική προστασία. Η προτεραιότητα του ασφαλιστικού δεν μπορεί να είναι η χρηματοδότηση των αγορών, πρέπει να είναι η προστασία των συνταξιούχων.</w:t>
      </w:r>
    </w:p>
    <w:p w14:paraId="153AB4EA"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 Και βέβαια, ένας επιπρόσθετος παράγοντας είναι η έλλειψη εμπιστοσύνης προς τους κυβερνώντες. Η εμπιστοσύνη δεν οικοδομείται με διαφημιστικά συνθήματα, οικοδομείται με αξιοπρεπείς μισθούς, με σταθερή εργασία, με ισχυρή δημόσια ασφάλιση, με καταπολέμηση της φοροδιαφυγής, με ενίσχυση του </w:t>
      </w:r>
      <w:r w:rsidRPr="0067620D">
        <w:rPr>
          <w:rFonts w:ascii="Calibri" w:hAnsi="Calibri" w:cs="Calibri"/>
          <w:lang w:val="en-US"/>
        </w:rPr>
        <w:t>e</w:t>
      </w:r>
      <w:r w:rsidRPr="0067620D">
        <w:rPr>
          <w:rFonts w:ascii="Calibri" w:hAnsi="Calibri" w:cs="Calibri"/>
        </w:rPr>
        <w:t>-</w:t>
      </w:r>
      <w:proofErr w:type="spellStart"/>
      <w:r w:rsidRPr="0067620D">
        <w:rPr>
          <w:rFonts w:ascii="Calibri" w:hAnsi="Calibri" w:cs="Calibri"/>
          <w:lang w:val="en-US"/>
        </w:rPr>
        <w:t>efka</w:t>
      </w:r>
      <w:proofErr w:type="spellEnd"/>
      <w:r w:rsidRPr="0067620D">
        <w:rPr>
          <w:rFonts w:ascii="Calibri" w:hAnsi="Calibri" w:cs="Calibri"/>
        </w:rPr>
        <w:t>, με ταχύτερη απονομή συντάξεων. Σε αυτά τα μεγάλα προβλήματα δεν δίδετε απαντήσεις, κύριοι της κυβέρνησης.</w:t>
      </w:r>
    </w:p>
    <w:p w14:paraId="083B2BC9"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 Τελειώνοντας, θέλω να επισημάνω ότι το ασφαλιστικό δεν είναι απλή λογιστική είναι ένα κοινωνικό συμβόλαιο. Αφορά το πώς μοιράζεται ο κοινωνικός πλούτος. Αφορά το αν η κοινωνία προστατεύει όλους ή μόνον όσους έχουν τη δυνατότητα να αποταμιεύουν. Η κυβέρνηση επιλέγει ένα μοντέλο περισσότερο ατομικής ευθύνης και λιγότερο κοινωνικής αλληλεγγύης, διότι ισχυριζόμαστε και έτσι είναι, η σύνταξη δεν είναι επενδυτικό προϊόν είναι κοινωνικό δικαίωμα. </w:t>
      </w:r>
    </w:p>
    <w:p w14:paraId="610B6907"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Επομένως, αυτό που θα έπρεπε να κάνετε κυρία Υπουργέ είναι να αυξήσετε την απασχόληση με σταθερές όμως και αξιοπρεπώς αμειβόμενες θέσεις εργασίας,  να ενισχύσετε τα έσοδα του δημόσιου ασφαλιστικού συστήματος, να αντιμετωπίσετε την εισφοροδιαφυγή και την αδήλωτη εργασία με τρόπους αποτελεσματικούς, να βελτιώσετε τις δημόσιες συντάξεις ιδιαίτερα των χαμηλοσυνταξιούχων και να στηρίξετε τη δημόσια κοινωνική ασφάλιση ως βασικό πυλώνα της κοινωνικής συνοχής. </w:t>
      </w:r>
    </w:p>
    <w:p w14:paraId="0DC9156D"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Συνεπώς, η διαφωνία μας δεν είναι ιδεοληπτική. Αρνούμαστε να χρησιμοποιείτε ως εργαλείο σταδιακής υποκατάστασης της δημόσιας κοινωνικής ασφάλισης στην επαγγελματική ασφάλιση. Δεν μπορούμε να αποδεχθούμε ότι το ύψος και η ποιότητα της σύνταξης θα εξαρτάται όλο και περισσότερο από τις διακυμάνσεις των αγορών και όλο και λιγότερο από τη συλλογική ευθύνη της πολιτείας. Διότι, η κοινωνική ασφάλιση, επαναλαμβάνω, δεν είναι χρηματοοικονομικό προϊόν, δεν είναι προνόμιο των ολίγων είναι κατάκτηση του κόσμου της εργασίας. Σας ευχαριστώ. </w:t>
      </w:r>
    </w:p>
    <w:p w14:paraId="7647AEF1" w14:textId="77777777" w:rsidR="00640D2C" w:rsidRPr="006713D3" w:rsidRDefault="00640D2C" w:rsidP="00DB461B">
      <w:pPr>
        <w:spacing w:line="276" w:lineRule="auto"/>
        <w:ind w:firstLine="709"/>
        <w:contextualSpacing/>
        <w:jc w:val="both"/>
        <w:rPr>
          <w:rFonts w:ascii="Calibri" w:hAnsi="Calibri" w:cs="Calibri"/>
        </w:rPr>
      </w:pPr>
      <w:bookmarkStart w:id="1" w:name="_Hlk236399951"/>
      <w:r w:rsidRPr="0067620D">
        <w:rPr>
          <w:rFonts w:ascii="Calibri" w:hAnsi="Calibri" w:cs="Calibri"/>
          <w:b/>
          <w:bCs/>
        </w:rPr>
        <w:t>ΓΕΩΡΓΙΟΣ ΣΤΥΛΙΟΣ (Πρόεδρος της Επιτροπής</w:t>
      </w:r>
      <w:r w:rsidRPr="0067620D">
        <w:rPr>
          <w:rFonts w:ascii="Calibri" w:hAnsi="Calibri" w:cs="Calibri"/>
        </w:rPr>
        <w:t xml:space="preserve">):  Ευχαριστούμε, κύριε </w:t>
      </w:r>
      <w:proofErr w:type="spellStart"/>
      <w:r w:rsidRPr="0067620D">
        <w:rPr>
          <w:rFonts w:ascii="Calibri" w:hAnsi="Calibri" w:cs="Calibri"/>
        </w:rPr>
        <w:t>Παπαηλίου</w:t>
      </w:r>
      <w:proofErr w:type="spellEnd"/>
      <w:r w:rsidRPr="0067620D">
        <w:rPr>
          <w:rFonts w:ascii="Calibri" w:hAnsi="Calibri" w:cs="Calibri"/>
        </w:rPr>
        <w:t xml:space="preserve">. </w:t>
      </w:r>
    </w:p>
    <w:p w14:paraId="370F442B" w14:textId="12955422"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lastRenderedPageBreak/>
        <w:t>Το</w:t>
      </w:r>
      <w:r w:rsidR="003C35BB">
        <w:rPr>
          <w:rFonts w:ascii="Calibri" w:hAnsi="Calibri" w:cs="Calibri"/>
        </w:rPr>
        <w:t>ν</w:t>
      </w:r>
      <w:r w:rsidRPr="0067620D">
        <w:rPr>
          <w:rFonts w:ascii="Calibri" w:hAnsi="Calibri" w:cs="Calibri"/>
        </w:rPr>
        <w:t xml:space="preserve"> λόγο έχει η Ειδική Αγορήτρια της Κοινοβουλευτικής Ομάδας “ΝΙΚΗ” κ. Κουρουπάκη, για να μας πει την ψήφο της επί της αρχής. </w:t>
      </w:r>
    </w:p>
    <w:bookmarkEnd w:id="1"/>
    <w:p w14:paraId="5FB6FFC2" w14:textId="0D898191" w:rsidR="00640D2C" w:rsidRDefault="00640D2C" w:rsidP="00DB461B">
      <w:pPr>
        <w:spacing w:line="276" w:lineRule="auto"/>
        <w:ind w:firstLine="709"/>
        <w:jc w:val="both"/>
        <w:rPr>
          <w:rFonts w:ascii="Calibri" w:hAnsi="Calibri" w:cs="Calibri"/>
        </w:rPr>
      </w:pPr>
      <w:r w:rsidRPr="0067620D">
        <w:rPr>
          <w:rFonts w:ascii="Calibri" w:hAnsi="Calibri" w:cs="Calibri"/>
          <w:b/>
          <w:bCs/>
        </w:rPr>
        <w:t>ΑΣΠΑΣΙΑ ΚΟΥΡΟΥΠΑΚΗ (Ειδική Αγορήτρια της Κ.Ο. «ΔΗΜΟΚΡΑΤΙΚΟ ΠΑΤΡΙΩΤΙΚΟ ΚΙΝΗΜΑ “ΝΙΚΗ”»):</w:t>
      </w:r>
      <w:r w:rsidRPr="0067620D">
        <w:rPr>
          <w:rFonts w:ascii="Calibri" w:hAnsi="Calibri" w:cs="Calibri"/>
        </w:rPr>
        <w:t xml:space="preserve"> Επιφυλασσόμαστε για την Ολομέλεια, κύριε Πρόεδρε.</w:t>
      </w:r>
    </w:p>
    <w:p w14:paraId="4930E1F4" w14:textId="640BCE41" w:rsidR="001045FC" w:rsidRPr="00FA78B7" w:rsidRDefault="001045FC" w:rsidP="00DB461B">
      <w:pPr>
        <w:spacing w:line="276" w:lineRule="auto"/>
        <w:ind w:firstLine="709"/>
        <w:jc w:val="both"/>
        <w:rPr>
          <w:rFonts w:ascii="Calibri" w:hAnsi="Calibri" w:cs="Calibri"/>
        </w:rPr>
      </w:pPr>
      <w:r>
        <w:rPr>
          <w:rFonts w:ascii="Calibri" w:hAnsi="Calibri" w:cs="Calibri"/>
        </w:rPr>
        <w:t xml:space="preserve">Στο σημείο αυτό γίνεται η </w:t>
      </w:r>
      <w:proofErr w:type="spellStart"/>
      <w:r>
        <w:rPr>
          <w:rFonts w:ascii="Calibri" w:hAnsi="Calibri" w:cs="Calibri"/>
        </w:rPr>
        <w:t>β΄</w:t>
      </w:r>
      <w:proofErr w:type="spellEnd"/>
      <w:r>
        <w:rPr>
          <w:rFonts w:ascii="Calibri" w:hAnsi="Calibri" w:cs="Calibri"/>
        </w:rPr>
        <w:t xml:space="preserve"> ανάγνωση του καταλόγου των μελών της Επιτροπής. Παρόντες ήταν οι Βουλευτές κ.κ.</w:t>
      </w:r>
      <w:r w:rsidRPr="001045FC">
        <w:rPr>
          <w:rFonts w:ascii="Calibri" w:hAnsi="Calibri" w:cs="Calibri"/>
          <w:bCs/>
        </w:rPr>
        <w:t xml:space="preserve"> </w:t>
      </w:r>
      <w:r w:rsidRPr="00FA78B7">
        <w:rPr>
          <w:rFonts w:ascii="Calibri" w:hAnsi="Calibri" w:cs="Calibri"/>
          <w:bCs/>
        </w:rPr>
        <w:t xml:space="preserve">Ακτύπης Διονύσιος, Βαρτζόπουλος Δημήτριος, Βλαχάκος Νικόλαος, Βρεττάκος Γεώργιος,  Γιόγιακας Βασίλειος, Γκολιδάκης Διαμαντής, Ιατρίδη </w:t>
      </w:r>
      <w:proofErr w:type="spellStart"/>
      <w:r w:rsidRPr="00FA78B7">
        <w:rPr>
          <w:rFonts w:ascii="Calibri" w:hAnsi="Calibri" w:cs="Calibri"/>
          <w:bCs/>
        </w:rPr>
        <w:t>Τσαμπίκα</w:t>
      </w:r>
      <w:proofErr w:type="spellEnd"/>
      <w:r w:rsidRPr="00FA78B7">
        <w:rPr>
          <w:rFonts w:ascii="Calibri" w:hAnsi="Calibri" w:cs="Calibri"/>
          <w:bCs/>
        </w:rPr>
        <w:t xml:space="preserve"> (Μίκα), Καλλιάνος Ιωάννης, Καλογερόπουλος Δημήτριος, Καραμπατσώλη Κωνσταντίνα, Καρασμάνης Γεώργιος, Κεφάλα Μαρία – Αλεξάνδρα, Κόλλιας Κωνσταντίνος, Κρητικός Νεοκλής, Λιάκος Ευάγγελος, Λυτρίβη Ιωάννα, Μαντάς Περικλής, Μονογυιού Αικατερίνη, Οικονόμου Θωμαΐς (Τζίνα), Παπαθανάσης Αθανάσιος, Παπακώστα – Παλιούρα Αικατερίνη (Κατερίνα), Παπασωτηρίου Σταύρος, Ρουσόπουλος Θεόδωρος (Θόδωρος), Σενετάκης Μάξιμος, Σκόνδρα Ασημίνα, Σπάνιας Αριστοτέλης (Τέλης), Σταμάτης Γεώργιος,  Στύλιος Γεώργιος, Συρεγγέλα Μαρία, Τσιλιγγίρης Σπυρίδων (Σπύρος), Χατζηιωαννίδου Μαρία – Νεφέλη, Χρυσομάλλης Μιλτιάδης (Μίλτος), Αποστολάκη Ελένη – Μαρία (Μιλένα), </w:t>
      </w:r>
      <w:r w:rsidRPr="00FA78B7">
        <w:rPr>
          <w:rFonts w:ascii="Calibri" w:hAnsi="Calibri" w:cs="Calibri"/>
        </w:rPr>
        <w:t>Γιαννακούρας Ευάγγελος, Καζάνη Αικατερίνη, Παππάς Πέτρος, Πουλάς Ανδρέας, Τσίμαρης Ιωάννης</w:t>
      </w:r>
      <w:r w:rsidRPr="00FA78B7">
        <w:rPr>
          <w:rFonts w:ascii="Calibri" w:hAnsi="Calibri" w:cs="Calibri"/>
          <w:bCs/>
        </w:rPr>
        <w:t xml:space="preserve">, Χρηστίδης Παύλος, </w:t>
      </w:r>
      <w:r>
        <w:rPr>
          <w:rFonts w:ascii="Calibri" w:hAnsi="Calibri" w:cs="Calibri"/>
          <w:bCs/>
        </w:rPr>
        <w:t>Παρασκευή (Βιβή) Δάγκα</w:t>
      </w:r>
      <w:r w:rsidRPr="00FA78B7">
        <w:rPr>
          <w:rFonts w:ascii="Calibri" w:hAnsi="Calibri" w:cs="Calibri"/>
        </w:rPr>
        <w:t xml:space="preserve">, Κατσώτης Χρήστος, </w:t>
      </w:r>
      <w:r>
        <w:rPr>
          <w:rFonts w:ascii="Calibri" w:hAnsi="Calibri" w:cs="Calibri"/>
        </w:rPr>
        <w:t>Κτενά Αφροδίτη,</w:t>
      </w:r>
      <w:r w:rsidRPr="00FA78B7">
        <w:rPr>
          <w:rFonts w:ascii="Calibri" w:hAnsi="Calibri" w:cs="Calibri"/>
        </w:rPr>
        <w:t xml:space="preserve"> Στολτίδης Λεωνίδας,</w:t>
      </w:r>
      <w:r w:rsidRPr="00FA78B7">
        <w:rPr>
          <w:rFonts w:ascii="Calibri" w:hAnsi="Calibri" w:cs="Calibri"/>
          <w:bCs/>
        </w:rPr>
        <w:t xml:space="preserve"> Γιαννούλης Χρήστος, Καλαματιανός Διονύσιος – Χαράλαμπος,</w:t>
      </w:r>
      <w:r>
        <w:rPr>
          <w:rFonts w:ascii="Calibri" w:hAnsi="Calibri" w:cs="Calibri"/>
          <w:bCs/>
        </w:rPr>
        <w:t xml:space="preserve"> </w:t>
      </w:r>
      <w:r w:rsidRPr="00FA78B7">
        <w:rPr>
          <w:rFonts w:ascii="Calibri" w:hAnsi="Calibri" w:cs="Calibri"/>
        </w:rPr>
        <w:t xml:space="preserve">Αθανασίου Μαρία, Γραμμένος Βασίλειος, Κουρουπάκη Ασπασία, Οικονομόπουλος Τάσος, Κεφαλά Γεωργία (Τζώρτζια), Μπιμπίλας Σπυρίδων, Ασπιώτης Γεώργιος, </w:t>
      </w:r>
      <w:r w:rsidRPr="00FA78B7">
        <w:rPr>
          <w:rFonts w:ascii="Calibri" w:hAnsi="Calibri" w:cs="Calibri"/>
          <w:bCs/>
        </w:rPr>
        <w:t xml:space="preserve">Λινού Αθηνά, </w:t>
      </w:r>
      <w:r w:rsidRPr="00FA78B7">
        <w:rPr>
          <w:rFonts w:ascii="Calibri" w:hAnsi="Calibri" w:cs="Calibri"/>
        </w:rPr>
        <w:t xml:space="preserve">Μπαράν Μπουρχάν, Παπαδόπουλος Νικόλαος, Πολάκης Παύλος, </w:t>
      </w:r>
      <w:proofErr w:type="spellStart"/>
      <w:r w:rsidRPr="00FA78B7">
        <w:rPr>
          <w:rFonts w:ascii="Calibri" w:hAnsi="Calibri" w:cs="Calibri"/>
        </w:rPr>
        <w:t>Οζγκιούρ</w:t>
      </w:r>
      <w:proofErr w:type="spellEnd"/>
      <w:r w:rsidRPr="00FA78B7">
        <w:rPr>
          <w:rFonts w:ascii="Calibri" w:hAnsi="Calibri" w:cs="Calibri"/>
        </w:rPr>
        <w:t xml:space="preserve"> Φερχάτ, Φλώρος Κωνσταντίνος,</w:t>
      </w:r>
      <w:r w:rsidRPr="00FA78B7">
        <w:rPr>
          <w:rFonts w:ascii="Calibri" w:hAnsi="Calibri" w:cs="Calibri"/>
          <w:bCs/>
        </w:rPr>
        <w:t xml:space="preserve"> Γαβρήλος Γεώργιος, Παναγιωτόπουλος Ανδρέας</w:t>
      </w:r>
      <w:r w:rsidRPr="00FA78B7">
        <w:rPr>
          <w:rFonts w:ascii="Calibri" w:hAnsi="Calibri" w:cs="Calibri"/>
        </w:rPr>
        <w:t xml:space="preserve"> και Φωτίου Θεανώ.</w:t>
      </w:r>
    </w:p>
    <w:p w14:paraId="3740E616" w14:textId="62D2373B"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b/>
          <w:bCs/>
        </w:rPr>
        <w:t>ΓΕΩΡΓΙΟΣ ΣΤΥΛΙΟΣ (Πρόεδρος της Επιτροπής):</w:t>
      </w:r>
      <w:r w:rsidRPr="0067620D">
        <w:rPr>
          <w:rFonts w:ascii="Calibri" w:hAnsi="Calibri" w:cs="Calibri"/>
        </w:rPr>
        <w:t xml:space="preserve"> Ευχαριστούμε.</w:t>
      </w:r>
      <w:r w:rsidR="00BC7FF3">
        <w:rPr>
          <w:rFonts w:ascii="Calibri" w:hAnsi="Calibri" w:cs="Calibri"/>
        </w:rPr>
        <w:t xml:space="preserve"> </w:t>
      </w:r>
      <w:r w:rsidRPr="0067620D">
        <w:rPr>
          <w:rFonts w:ascii="Calibri" w:hAnsi="Calibri" w:cs="Calibri"/>
        </w:rPr>
        <w:t>Το</w:t>
      </w:r>
      <w:r w:rsidR="003C35BB">
        <w:rPr>
          <w:rFonts w:ascii="Calibri" w:hAnsi="Calibri" w:cs="Calibri"/>
        </w:rPr>
        <w:t>ν</w:t>
      </w:r>
      <w:r w:rsidRPr="0067620D">
        <w:rPr>
          <w:rFonts w:ascii="Calibri" w:hAnsi="Calibri" w:cs="Calibri"/>
        </w:rPr>
        <w:t xml:space="preserve"> λόγο έχει η κυρία Αθανασίου.</w:t>
      </w:r>
    </w:p>
    <w:p w14:paraId="4FC7A9B7" w14:textId="15A5C3D6"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b/>
          <w:bCs/>
        </w:rPr>
        <w:t xml:space="preserve">ΜΑΡΙΑ ΑΘΑΝΑΣΙΟΥ (Ειδική Αγορήτρια της Κ.Ο. «ΕΛΛΗΝΙΚΗ ΛΥΣΗ- ΚΥΡΙΑΚΟΣ ΒΕΛΟΠΟΥΛΟΣ»): </w:t>
      </w:r>
      <w:r w:rsidRPr="0067620D">
        <w:rPr>
          <w:rFonts w:ascii="Calibri" w:hAnsi="Calibri" w:cs="Calibri"/>
        </w:rPr>
        <w:t> Ευχαριστώ</w:t>
      </w:r>
      <w:r w:rsidR="002A04F7">
        <w:rPr>
          <w:rFonts w:ascii="Calibri" w:hAnsi="Calibri" w:cs="Calibri"/>
        </w:rPr>
        <w:t>,</w:t>
      </w:r>
      <w:r w:rsidRPr="0067620D">
        <w:rPr>
          <w:rFonts w:ascii="Calibri" w:hAnsi="Calibri" w:cs="Calibri"/>
        </w:rPr>
        <w:t xml:space="preserve"> κύριε Πρόεδρε. Κύρια Υπουργέ, κύριοι συνάδελφοι. Στην α΄ ανάγνωση του υπό ψήφιση νομοσχεδίου επισημάναμε ότι ήδη από το άρθρο 2, φαίνεται ο σαφής στόχος της κυβέρνησης ο οποίος δεν είναι άλλος από την εισαγωγή των ιδιωτικών ασφαλιστικών εταιρειών στις επικουρικές συντάξεις. Η κυβέρνηση επεκτείνει περαιτέρω τον ρόλο των ιδιωτικών ασφαλιστικών επιχειρήσεων στο πεδίο της επαγγελματικής συνταξιοδότησης χωρίς να αποδεικνύει ότι αυτό θα οδηγήσει σε μεγαλύτερη ασφάλεια ή καλύτερες παροχές για τους εργαζόμενους. Η ενίσχυση των επαγγελματικών σχημάτων δεν πρέπει να λειτουργήσει ως έμμεση υποκατάσταση της δημόσιας κοινωνικής ασφάλισης η οποία οφείλει να παραμένει ο βασικός πυλώνας συνταξιοδοτικής προστασίας. </w:t>
      </w:r>
    </w:p>
    <w:p w14:paraId="39C6B583"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Στο ίδιο πνεύμα κινείται και η διάταξη του άρθρου 3, η οποία προσδιορίζει τους φορείς οι οποίοι υπάγονται στο νέο πλαίσιο. Ωστόσο, διευρύνει περαιτέρω τη συμμετοχή των ασφαλιστικών επιχειρήσεων και των ιδιωτικών διαμεσολαβητών στον χώρο της επαγγελματικής συνταξιοδότησης χωρίς να προβλέπει αντίστοιχη ενίσχυση των εγγυήσεων υπέρ των ασφαλισμένων. Η κυβέρνηση αποδεικνύεται ότι δίνει μεγαλύτερη βαρύτητα στην ανάπτυξη της ασφαλιστικής αγοράς παρά στη θωράκιση των δικαιωμάτων των εργαζομένων και στη διασφάλιση του δημόσιου χαρακτήρα της κοινωνικής ασφάλισης. </w:t>
      </w:r>
    </w:p>
    <w:p w14:paraId="172E28E0" w14:textId="65917665"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Η διάταξη του άρθρου 4, αποτυπώνει ξεκάθαρα την πολιτική επιλογή της κυβέρνησης να ενισχύσει το δεύτερο πυλώνα ασφάλισης, δηλαδή, την επικουρική επαγγελματική ασφάλιση μέσω της διεύρυνσης των επαγγελματικών και ιδιωτικών ασφαλιστικών σχημάτων. Αντί να επικεντρώνεται στην ενίσχυση του δημόσιου ασφαλιστικού συστήματος και στην εγγύηση αξιοπρεπών συντάξεων για όλους τους εργαζόμενους προωθεί ένα μοντέλο μεγαλύτερης </w:t>
      </w:r>
      <w:r w:rsidRPr="0067620D">
        <w:rPr>
          <w:rFonts w:ascii="Calibri" w:hAnsi="Calibri" w:cs="Calibri"/>
        </w:rPr>
        <w:lastRenderedPageBreak/>
        <w:t xml:space="preserve">εξάρτησης από </w:t>
      </w:r>
      <w:proofErr w:type="spellStart"/>
      <w:r w:rsidRPr="0067620D">
        <w:rPr>
          <w:rFonts w:ascii="Calibri" w:hAnsi="Calibri" w:cs="Calibri"/>
        </w:rPr>
        <w:t>κεφαλαιοποιητικ</w:t>
      </w:r>
      <w:r w:rsidR="00DE5358">
        <w:rPr>
          <w:rFonts w:ascii="Calibri" w:hAnsi="Calibri" w:cs="Calibri"/>
        </w:rPr>
        <w:t>ά</w:t>
      </w:r>
      <w:proofErr w:type="spellEnd"/>
      <w:r w:rsidRPr="0067620D">
        <w:rPr>
          <w:rFonts w:ascii="Calibri" w:hAnsi="Calibri" w:cs="Calibri"/>
        </w:rPr>
        <w:t xml:space="preserve"> σχήματα και ιδιωτικούς φορείς. Η κοινωνική ασφάλιση αποτελεί υποχρέωση της πολιτείας και όχι πεδίο περαιτέρω εμπορευματοποίησης. </w:t>
      </w:r>
    </w:p>
    <w:p w14:paraId="60E2DB63"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Στο άρθρο 7, η κυβέρνηση επιλέγει να συνδέσει την παροχή πρόσθετης υγειονομικής κάλυψης αποκλειστικά με ιδιωτικές ασφαλιστικές επιχειρήσεις και ιδιωτικούς παρόχους υγείας ενισχύοντας περαιτέρω τον ιδιωτικό τομέα σε έναν ιδιαίτερα ευαίσθητο χώρο όπως η υγεία. Αντί να επενδύει στην ενίσχυση του δημόσιου συστήματος υγείας και της κοινωνικής ασφάλισης, δημιουργεί πρόσθετα κίνητρα για ιδιωτικές λύσεις με αποτέλεσμα να ενισχύονται οι ανισότητες μεταξύ των εργαζομένων. Η πρόσβαση σε ποιοτικές υπηρεσίες υγείας πρέπει να αποτελεί εγγυημένο κοινωνικό δικαίωμα και όχι παροχή που εξαρτάται από ιδιωτικές ασφαλιστικές συμβάσεις. </w:t>
      </w:r>
    </w:p>
    <w:p w14:paraId="7A073FC6" w14:textId="3E3C0021"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Στο άρθρο 8, η διάταξη αυτή στην πραγματικότητα διαμορφώνει το θεσμικό υπόβαθρο για την περαιτέρω ανάπτυξη των ανοιχτών ταμείων επαγγελματικής ασφάλισης και του </w:t>
      </w:r>
      <w:proofErr w:type="spellStart"/>
      <w:r w:rsidRPr="0067620D">
        <w:rPr>
          <w:rFonts w:ascii="Calibri" w:hAnsi="Calibri" w:cs="Calibri"/>
        </w:rPr>
        <w:t>κεφαλαιοποιητικ</w:t>
      </w:r>
      <w:r w:rsidR="00DE5358">
        <w:rPr>
          <w:rFonts w:ascii="Calibri" w:hAnsi="Calibri" w:cs="Calibri"/>
        </w:rPr>
        <w:t>ού</w:t>
      </w:r>
      <w:proofErr w:type="spellEnd"/>
      <w:r w:rsidRPr="0067620D">
        <w:rPr>
          <w:rFonts w:ascii="Calibri" w:hAnsi="Calibri" w:cs="Calibri"/>
        </w:rPr>
        <w:t xml:space="preserve"> μοντέλου. Με τις νέες έννοιες και τους διευρυμένος ορισμούς παγιώνεται η λειτουργία ενός νέου συστήματος το οποίο μεταφέρει ολοένα μεγαλύτερο μέρος της συνταξιοδοτικής προστασίας στο δεύτερο πυλώνα, δηλαδή, στην επικουρική ασφάλιση αντί να ενισχύει τον δημόσιο χαρακτήρα της κοινωνικής ασφάλισης. </w:t>
      </w:r>
    </w:p>
    <w:p w14:paraId="032694D5"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Η πολιτεία οφείλει να επενδύει στη στήριξη ενός ισχυρού και καθολικού δημόσιου ασφαλιστικού συστήματος και όχι να δημιουργεί διαρκώς νέα θεσμικά εργαλεία υπέρ της επέκτασης της επαγγελματικής ασφάλισης. </w:t>
      </w:r>
    </w:p>
    <w:p w14:paraId="7A285344"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Στο άρθρο 11, η κυβέρνηση δεν λαμβάνει πρωτοβουλίες για την ενίσχυση του δημόσιου ασφαλιστικού συστήματος το οποίο παραμένει ο βασικός εγγυητής της κοινωνικής συνοχής και της συνταξιοδοτικής προστασίας. Η πολιτεία, όμως, οφείλει να κατευθύνει τις μεταρρυθμιστικές της προσπάθειες προς την ενδυνάμωση της δημόσιας κοινωνικής ασφάλισης και όχι προς τη διεύρυνση των επαγγελματικών </w:t>
      </w:r>
      <w:proofErr w:type="spellStart"/>
      <w:r w:rsidRPr="0067620D">
        <w:rPr>
          <w:rFonts w:ascii="Calibri" w:hAnsi="Calibri" w:cs="Calibri"/>
        </w:rPr>
        <w:t>κεφαλαιοποιητικών</w:t>
      </w:r>
      <w:proofErr w:type="spellEnd"/>
      <w:r w:rsidRPr="0067620D">
        <w:rPr>
          <w:rFonts w:ascii="Calibri" w:hAnsi="Calibri" w:cs="Calibri"/>
        </w:rPr>
        <w:t xml:space="preserve"> σχημάτων.</w:t>
      </w:r>
    </w:p>
    <w:p w14:paraId="780F5821" w14:textId="5FF305AE"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 Στο άρθρο 23, η κυβέρνηση επιλέγει για άλλη μια φορά τη μέθοδο παθητικής αντιγραφής ευρωπαϊκών οδηγιών χωρίς να τις ενσωματώνει κατάλληλα στο εθνικό δίκαιο και στην ελληνική πραγματικότητα. Έτσι, ας μας απαντήσετε κύριε Υπουργέ. Πως περιμένει από ένα μικρό ΤΕΑ να ελέγχει σε πραγματικό χρόνο τις εσωτερικές μετακινήσεις προσωπικού ή υπεργολάβω</w:t>
      </w:r>
      <w:r w:rsidR="000C55A5">
        <w:rPr>
          <w:rFonts w:ascii="Calibri" w:hAnsi="Calibri" w:cs="Calibri"/>
        </w:rPr>
        <w:t>ν</w:t>
      </w:r>
      <w:r w:rsidRPr="0067620D">
        <w:rPr>
          <w:rFonts w:ascii="Calibri" w:hAnsi="Calibri" w:cs="Calibri"/>
        </w:rPr>
        <w:t xml:space="preserve"> μιας μεγάλης εξωτερικής εταιρείας χωρίς να καθίσταται όμηρος γραφειοκρατικών καθυστερήσεων και εξοντωτικών προστίμων;  Ποια είναι τα συγκεκριμένα μετρήσιμα κριτήρια αξιολόγησης της υπόληψης που θα εφαρμόσει η αρμόδια αρχή, ώστε ο έλεγχος καταλληλότητας να μην καταλήξει εργαλείο αδιαφανών εγκρίσεων ή καθυστερήσεων; Τέλος, έχει συνυπολογίσει το επιπλέον οικονομικό βάρος που θα μεταφέρουν οι εξωτερικοί πάροχοι στα ΤΕΑ και κατ’ επέκταση στις αποδόσεις των ασφαλισμένων</w:t>
      </w:r>
      <w:r w:rsidR="000C55A5">
        <w:rPr>
          <w:rFonts w:ascii="Calibri" w:hAnsi="Calibri" w:cs="Calibri"/>
        </w:rPr>
        <w:t>,</w:t>
      </w:r>
      <w:r w:rsidRPr="0067620D">
        <w:rPr>
          <w:rFonts w:ascii="Calibri" w:hAnsi="Calibri" w:cs="Calibri"/>
        </w:rPr>
        <w:t xml:space="preserve"> προκειμένου να συμμορφωθούν με τις απαιτήσεις ταυτοποίησης και ελέγχου; </w:t>
      </w:r>
    </w:p>
    <w:p w14:paraId="5A276FF2" w14:textId="08370ABD"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Στο άρθρο 24, οι κίνδυνοι και τα αρνητικά σημεία του άρθρου είναι ιδιαίτερα σοβαρά. Με τη μετατόπιση του βάρους στην αιτιολόγηση, η κυβέρνηση αποδυναμώνει τον προληπτικό έλεγχο και μεταφέρει την ευθύνη αποκλειστικά στο ΤΕΑ δημιουργώντας ένα τοπίο νομικής αβεβαιότητας. Η έννοια της επαρκούς αιτιολόγησης παραμένει αόριστη αφήνοντας ανοιχτό το ενδεχόμενο κατασταλτικών ελέγχων και μεταγενέστερων κυρώσεων. Επιπλέον, χαλαρώνει το τείχος ασφαλείας ανάμεσα στη διοίκηση της εργοδότριας εταιρείας και στα συμφέροντα των ασφαλισμένων, αυξάνοντας τον κίνδυνο να υπερισχύσουν τα εταιρικά συμφέροντα έναντι της προστασίας των συνταξιοδοτικών αποταμιεύσεων. </w:t>
      </w:r>
    </w:p>
    <w:p w14:paraId="12BBF608" w14:textId="05C3A77A" w:rsidR="00640D2C" w:rsidRPr="00B0045F" w:rsidRDefault="00640D2C" w:rsidP="00DB461B">
      <w:pPr>
        <w:spacing w:line="276" w:lineRule="auto"/>
        <w:ind w:firstLine="709"/>
        <w:contextualSpacing/>
        <w:jc w:val="both"/>
        <w:rPr>
          <w:rStyle w:val="ac"/>
          <w:rFonts w:ascii="Calibri" w:hAnsi="Calibri" w:cs="Calibri"/>
          <w:b w:val="0"/>
          <w:bCs w:val="0"/>
        </w:rPr>
      </w:pPr>
      <w:r w:rsidRPr="00B0045F">
        <w:rPr>
          <w:rStyle w:val="ac"/>
          <w:rFonts w:ascii="Calibri" w:hAnsi="Calibri" w:cs="Calibri"/>
          <w:b w:val="0"/>
          <w:bCs w:val="0"/>
        </w:rPr>
        <w:t>Στο άρθρο 25, τα αρνητικά σημεία και οι παγίδες αυτής της διάταξης είναι ιδιαίτερα έντονα. Η κυβέρνηση επιβάλλει ένα εξαιρετικά βαρύ και σύνθετο πλαίσιο, ποσοτικά όρια ανά κατηγορία περιουσιακών στοιχείων, μέτρηση συσσωρευμένου κινδύνου, τακτικά ερωτηματολόγια ρίσκου στο σύνολο των μελών, το οποίο απειλεί να παραλύσει τα μικρά και μεσαία ΤΕΑ διοικητικά και οικονομικά.</w:t>
      </w:r>
    </w:p>
    <w:p w14:paraId="4FDA4368" w14:textId="77777777" w:rsidR="00640D2C" w:rsidRPr="00B0045F" w:rsidRDefault="00640D2C" w:rsidP="00DB461B">
      <w:pPr>
        <w:spacing w:line="276" w:lineRule="auto"/>
        <w:ind w:firstLine="709"/>
        <w:contextualSpacing/>
        <w:jc w:val="both"/>
        <w:rPr>
          <w:rStyle w:val="ac"/>
          <w:rFonts w:ascii="Calibri" w:hAnsi="Calibri" w:cs="Calibri"/>
          <w:b w:val="0"/>
          <w:bCs w:val="0"/>
        </w:rPr>
      </w:pPr>
      <w:r w:rsidRPr="00B0045F">
        <w:rPr>
          <w:rStyle w:val="ac"/>
          <w:rFonts w:ascii="Calibri" w:hAnsi="Calibri" w:cs="Calibri"/>
          <w:b w:val="0"/>
          <w:bCs w:val="0"/>
        </w:rPr>
        <w:t xml:space="preserve"> Η επίκληση της αρχής της αναλογικότητας παραμένει προσχηματική, διότι διατηρεί τις πολύπλοκες διαδικασίες για τα ταμεία μικρότερης κλίμακας. Επιπλέον, μέσω των ερωτηματολογίων τα οποία προβλέπονται στη διάταξη, </w:t>
      </w:r>
      <w:proofErr w:type="spellStart"/>
      <w:r w:rsidRPr="00B0045F">
        <w:rPr>
          <w:rStyle w:val="ac"/>
          <w:rFonts w:ascii="Calibri" w:hAnsi="Calibri" w:cs="Calibri"/>
          <w:b w:val="0"/>
          <w:bCs w:val="0"/>
        </w:rPr>
        <w:t>μετακυλίεται</w:t>
      </w:r>
      <w:proofErr w:type="spellEnd"/>
      <w:r w:rsidRPr="00B0045F">
        <w:rPr>
          <w:rStyle w:val="ac"/>
          <w:rFonts w:ascii="Calibri" w:hAnsi="Calibri" w:cs="Calibri"/>
          <w:b w:val="0"/>
          <w:bCs w:val="0"/>
        </w:rPr>
        <w:t xml:space="preserve"> το βάρος της ευθύνης για τις επενδυτικές επιλογές στους ίδιους τους ασφαλισμένους, ανοίγοντας τον δρόμο στα ταμεία να αποποιούνται  τις ευθύνες τους  όταν οι αγορές παρουσιάζουν αρνητικές αποδόσεις.</w:t>
      </w:r>
    </w:p>
    <w:p w14:paraId="0358D6F5" w14:textId="69DEF61A" w:rsidR="00640D2C" w:rsidRPr="00B0045F" w:rsidRDefault="00640D2C" w:rsidP="00DB461B">
      <w:pPr>
        <w:spacing w:line="276" w:lineRule="auto"/>
        <w:ind w:firstLine="709"/>
        <w:contextualSpacing/>
        <w:jc w:val="both"/>
        <w:rPr>
          <w:rStyle w:val="ac"/>
          <w:rFonts w:ascii="Calibri" w:hAnsi="Calibri" w:cs="Calibri"/>
          <w:b w:val="0"/>
          <w:bCs w:val="0"/>
        </w:rPr>
      </w:pPr>
      <w:r w:rsidRPr="00B0045F">
        <w:rPr>
          <w:rStyle w:val="ac"/>
          <w:rFonts w:ascii="Calibri" w:hAnsi="Calibri" w:cs="Calibri"/>
          <w:b w:val="0"/>
          <w:bCs w:val="0"/>
        </w:rPr>
        <w:t xml:space="preserve"> Η κυβέρνηση</w:t>
      </w:r>
      <w:r w:rsidR="00F220D6">
        <w:rPr>
          <w:rStyle w:val="ac"/>
          <w:rFonts w:ascii="Calibri" w:hAnsi="Calibri" w:cs="Calibri"/>
          <w:b w:val="0"/>
          <w:bCs w:val="0"/>
        </w:rPr>
        <w:t>,</w:t>
      </w:r>
      <w:r w:rsidRPr="00B0045F">
        <w:rPr>
          <w:rStyle w:val="ac"/>
          <w:rFonts w:ascii="Calibri" w:hAnsi="Calibri" w:cs="Calibri"/>
          <w:b w:val="0"/>
          <w:bCs w:val="0"/>
        </w:rPr>
        <w:t xml:space="preserve"> λοιπόν, καλείται να απαντήσει στο πώς θα διασφαλίσει ότι τα μικρά ΤΕΑ δεν θα καταρρεύσουν οικονομικά από το τεράστιο κόστος διενέργειας αυτών των εξειδικευμένων μελετών κινδύνου και των τριετών ερευνών αντοχής ζημιών, σε χιλιάδες ασφαλισμένους. </w:t>
      </w:r>
    </w:p>
    <w:p w14:paraId="023B373F" w14:textId="70F11C2E" w:rsidR="00640D2C" w:rsidRPr="00B0045F" w:rsidRDefault="00640D2C" w:rsidP="00DB461B">
      <w:pPr>
        <w:spacing w:line="276" w:lineRule="auto"/>
        <w:ind w:firstLine="709"/>
        <w:contextualSpacing/>
        <w:jc w:val="both"/>
        <w:rPr>
          <w:rStyle w:val="ac"/>
          <w:rFonts w:ascii="Calibri" w:hAnsi="Calibri" w:cs="Calibri"/>
          <w:b w:val="0"/>
          <w:bCs w:val="0"/>
        </w:rPr>
      </w:pPr>
      <w:r w:rsidRPr="00B0045F">
        <w:rPr>
          <w:rStyle w:val="ac"/>
          <w:rFonts w:ascii="Calibri" w:hAnsi="Calibri" w:cs="Calibri"/>
          <w:b w:val="0"/>
          <w:bCs w:val="0"/>
        </w:rPr>
        <w:t>Επιπλέον, ποια είναι η νομική ισχύς των ερωτηματολογίων αντοχής κινδύνου; Μήπως η κυβέρνηση τα αξιοποιεί ως άλλοθι από τις διοικήσεις των ταμείων για να μεταφέρουν την πλήρη ευθύνη των επενδυτικών ζημιών στις πλάτες των εργαζομένων; Επιπροσθέτως, ποιες συγκεκριμένες οδηγίες και πρότυπα θα παράσχει η αρμόδια αρχή για την επιμελημένη μέτρηση των περιβαλλοντικών και κοινωνικών κινδύνων; Μήπως σκοπεύει να αφήνει τα ταμεία εκτεθειμένα σε ακριβές εξωτερικές συμβουλευτικές υπηρεσίες; Το έχουμε δει και αυτό</w:t>
      </w:r>
      <w:r w:rsidR="00A14D94" w:rsidRPr="006D3EC7">
        <w:rPr>
          <w:rStyle w:val="ac"/>
          <w:rFonts w:ascii="Calibri" w:hAnsi="Calibri" w:cs="Calibri"/>
          <w:b w:val="0"/>
          <w:bCs w:val="0"/>
        </w:rPr>
        <w:t>,</w:t>
      </w:r>
      <w:r w:rsidRPr="00B0045F">
        <w:rPr>
          <w:rStyle w:val="ac"/>
          <w:rFonts w:ascii="Calibri" w:hAnsi="Calibri" w:cs="Calibri"/>
          <w:b w:val="0"/>
          <w:bCs w:val="0"/>
        </w:rPr>
        <w:t xml:space="preserve"> κυρία Υπουργέ. </w:t>
      </w:r>
    </w:p>
    <w:p w14:paraId="34C30EE1" w14:textId="1EDDC696" w:rsidR="00640D2C" w:rsidRPr="00B0045F" w:rsidRDefault="00640D2C" w:rsidP="00DB461B">
      <w:pPr>
        <w:spacing w:line="276" w:lineRule="auto"/>
        <w:ind w:firstLine="709"/>
        <w:contextualSpacing/>
        <w:jc w:val="both"/>
        <w:rPr>
          <w:rStyle w:val="ac"/>
          <w:rFonts w:ascii="Calibri" w:hAnsi="Calibri" w:cs="Calibri"/>
          <w:b w:val="0"/>
          <w:bCs w:val="0"/>
        </w:rPr>
      </w:pPr>
      <w:r w:rsidRPr="00B0045F">
        <w:rPr>
          <w:rStyle w:val="ac"/>
          <w:rFonts w:ascii="Calibri" w:hAnsi="Calibri" w:cs="Calibri"/>
          <w:b w:val="0"/>
          <w:bCs w:val="0"/>
        </w:rPr>
        <w:t>Στο άρθρο 27</w:t>
      </w:r>
      <w:r w:rsidR="00DE5358">
        <w:rPr>
          <w:rStyle w:val="ac"/>
          <w:rFonts w:ascii="Calibri" w:hAnsi="Calibri" w:cs="Calibri"/>
          <w:b w:val="0"/>
          <w:bCs w:val="0"/>
        </w:rPr>
        <w:t>,</w:t>
      </w:r>
      <w:r w:rsidRPr="00B0045F">
        <w:rPr>
          <w:rStyle w:val="ac"/>
          <w:rFonts w:ascii="Calibri" w:hAnsi="Calibri" w:cs="Calibri"/>
          <w:b w:val="0"/>
          <w:bCs w:val="0"/>
        </w:rPr>
        <w:t xml:space="preserve"> πώς διασφαλίζει η κυβέρνηση ότι αυτές οι εκθέσεις θα είναι προσβάσιμες και κατανοητές από τα μέλη των ταμείων και δεν θα μετατραπούν σε μια τυπική γραφειοκρατική άσκηση συμμόρφωσης για λίγους τεχνοκράτες; </w:t>
      </w:r>
    </w:p>
    <w:p w14:paraId="3A1EA0E9" w14:textId="77777777" w:rsidR="00640D2C" w:rsidRPr="00B0045F" w:rsidRDefault="00640D2C" w:rsidP="00DB461B">
      <w:pPr>
        <w:spacing w:line="276" w:lineRule="auto"/>
        <w:ind w:firstLine="709"/>
        <w:contextualSpacing/>
        <w:jc w:val="both"/>
        <w:rPr>
          <w:rStyle w:val="ac"/>
          <w:rFonts w:ascii="Calibri" w:hAnsi="Calibri" w:cs="Calibri"/>
          <w:b w:val="0"/>
          <w:bCs w:val="0"/>
        </w:rPr>
      </w:pPr>
      <w:r w:rsidRPr="00B0045F">
        <w:rPr>
          <w:rStyle w:val="ac"/>
          <w:rFonts w:ascii="Calibri" w:hAnsi="Calibri" w:cs="Calibri"/>
          <w:b w:val="0"/>
          <w:bCs w:val="0"/>
        </w:rPr>
        <w:t xml:space="preserve">Επιπλέον, με ποια συγκεκριμένα αντικειμενικά κριτήρια θα ασκεί η αρμόδια αρχή το δικαίωμα απαίτησης αναμόρφωσης δημοσιευμένων εκθέσεων, ώστε να αποφευχθούν φαινόμενα αυθαιρεσίας ή αδικαιολόγητη αναστάτωση στην αγορά. </w:t>
      </w:r>
    </w:p>
    <w:p w14:paraId="440FECF3" w14:textId="77777777" w:rsidR="00640D2C" w:rsidRPr="00B0045F" w:rsidRDefault="00640D2C" w:rsidP="00DB461B">
      <w:pPr>
        <w:spacing w:line="276" w:lineRule="auto"/>
        <w:ind w:firstLine="709"/>
        <w:contextualSpacing/>
        <w:jc w:val="both"/>
        <w:rPr>
          <w:rStyle w:val="ac"/>
          <w:rFonts w:ascii="Calibri" w:hAnsi="Calibri" w:cs="Calibri"/>
          <w:b w:val="0"/>
          <w:bCs w:val="0"/>
        </w:rPr>
      </w:pPr>
      <w:r w:rsidRPr="00B0045F">
        <w:rPr>
          <w:rStyle w:val="ac"/>
          <w:rFonts w:ascii="Calibri" w:hAnsi="Calibri" w:cs="Calibri"/>
          <w:b w:val="0"/>
          <w:bCs w:val="0"/>
        </w:rPr>
        <w:t xml:space="preserve">Στο άρθρο 28, πολλά τα αρνητικά σημεία και η διοικητική επιβάρυνση της διάταξης. Η απαίτηση για παράλληλη διατήρηση μιας ομπρέλας συνολικής επενδυτικής δήλωσης στο επίπεδο του ΤΕΑ η οποία πρέπει να ενσωματώνει και να εφαρμόζει όλες τις επιμέρους πολιτικές, προσθέτει ένα επιπλέον γραφειοκρατικό βάρος. Για τα ταμεία που διαχειρίζονται πολλαπλά προγράμματα, αυτό σημαίνει πολλαπλασιασμό του κόστους σύνταξης αναθεώρησης, νομικής υποστήριξης και ελέγχου των κειμένων αυτών. </w:t>
      </w:r>
    </w:p>
    <w:p w14:paraId="32020C1B" w14:textId="0F3AE98D" w:rsidR="00640D2C" w:rsidRPr="00B0045F" w:rsidRDefault="00640D2C" w:rsidP="00DB461B">
      <w:pPr>
        <w:spacing w:line="276" w:lineRule="auto"/>
        <w:ind w:firstLine="709"/>
        <w:contextualSpacing/>
        <w:jc w:val="both"/>
        <w:rPr>
          <w:rStyle w:val="ac"/>
          <w:rFonts w:ascii="Calibri" w:hAnsi="Calibri" w:cs="Calibri"/>
          <w:b w:val="0"/>
          <w:bCs w:val="0"/>
        </w:rPr>
      </w:pPr>
      <w:r w:rsidRPr="00B0045F">
        <w:rPr>
          <w:rStyle w:val="ac"/>
          <w:rFonts w:ascii="Calibri" w:hAnsi="Calibri" w:cs="Calibri"/>
          <w:b w:val="0"/>
          <w:bCs w:val="0"/>
        </w:rPr>
        <w:t xml:space="preserve">Επιπρόσθετα παραμένει ασαφές, το τι συνιστά σημαντική αλλαγή η οποία να επιβάλλει αμελλητί αναθεώρηση και αφήνει τα ταμεία επικουρικής ασφάλισης εκτεθειμένα σε κυρώσεις για τυπικές προσαρμογές χαρτοφυλακίου. </w:t>
      </w:r>
      <w:r w:rsidR="005E60E2" w:rsidRPr="00B0045F">
        <w:rPr>
          <w:rStyle w:val="ac"/>
          <w:rFonts w:ascii="Calibri" w:hAnsi="Calibri" w:cs="Calibri"/>
          <w:b w:val="0"/>
          <w:bCs w:val="0"/>
        </w:rPr>
        <w:t>Έχει</w:t>
      </w:r>
      <w:r w:rsidRPr="00B0045F">
        <w:rPr>
          <w:rStyle w:val="ac"/>
          <w:rFonts w:ascii="Calibri" w:hAnsi="Calibri" w:cs="Calibri"/>
          <w:b w:val="0"/>
          <w:bCs w:val="0"/>
        </w:rPr>
        <w:t xml:space="preserve"> η κυβέρνηση συνυπολογίσει το αυξημένο λειτουργικό και συμβουλευτικό κόστος το οποίο συνεπάγεται η διαρκής διαχείριση και </w:t>
      </w:r>
      <w:proofErr w:type="spellStart"/>
      <w:r w:rsidRPr="00B0045F">
        <w:rPr>
          <w:rStyle w:val="ac"/>
          <w:rFonts w:ascii="Calibri" w:hAnsi="Calibri" w:cs="Calibri"/>
          <w:b w:val="0"/>
          <w:bCs w:val="0"/>
        </w:rPr>
        <w:t>επικαιροποίηση</w:t>
      </w:r>
      <w:proofErr w:type="spellEnd"/>
      <w:r w:rsidRPr="00B0045F">
        <w:rPr>
          <w:rStyle w:val="ac"/>
          <w:rFonts w:ascii="Calibri" w:hAnsi="Calibri" w:cs="Calibri"/>
          <w:b w:val="0"/>
          <w:bCs w:val="0"/>
        </w:rPr>
        <w:t xml:space="preserve"> πολλαπλών επενδυτικών πολιτικών το οποίο επιβαρύνει τελικά τις αποδόσεις των ασφαλισμένων;  Επίσης, ποιος είναι ο μηχανισμός εποπτικού ελέγχου της αρμόδιας αρχής, ώστε η αξιολόγηση αυτών των δηλώσεων να γίνεται ουσιαστικά και γρήγορα, χωρίς να προκαλούνται καθυστερήσεις στην υλοποίηση των επενδυτικών στρατηγικών των </w:t>
      </w:r>
      <w:r w:rsidR="005E60E2">
        <w:rPr>
          <w:rStyle w:val="ac"/>
          <w:rFonts w:ascii="Calibri" w:hAnsi="Calibri" w:cs="Calibri"/>
          <w:b w:val="0"/>
          <w:bCs w:val="0"/>
          <w:lang w:val="en-US"/>
        </w:rPr>
        <w:t>T</w:t>
      </w:r>
      <w:proofErr w:type="spellStart"/>
      <w:r w:rsidRPr="00B0045F">
        <w:rPr>
          <w:rStyle w:val="ac"/>
          <w:rFonts w:ascii="Calibri" w:hAnsi="Calibri" w:cs="Calibri"/>
          <w:b w:val="0"/>
          <w:bCs w:val="0"/>
        </w:rPr>
        <w:t>αμείων</w:t>
      </w:r>
      <w:proofErr w:type="spellEnd"/>
      <w:r w:rsidRPr="00B0045F">
        <w:rPr>
          <w:rStyle w:val="ac"/>
          <w:rFonts w:ascii="Calibri" w:hAnsi="Calibri" w:cs="Calibri"/>
          <w:b w:val="0"/>
          <w:bCs w:val="0"/>
        </w:rPr>
        <w:t>;</w:t>
      </w:r>
    </w:p>
    <w:p w14:paraId="13973BE2" w14:textId="0976E314" w:rsidR="00640D2C" w:rsidRPr="00B0045F" w:rsidRDefault="00640D2C" w:rsidP="00DB461B">
      <w:pPr>
        <w:spacing w:line="276" w:lineRule="auto"/>
        <w:ind w:firstLine="709"/>
        <w:contextualSpacing/>
        <w:jc w:val="both"/>
        <w:rPr>
          <w:rStyle w:val="ac"/>
          <w:rFonts w:ascii="Calibri" w:hAnsi="Calibri" w:cs="Calibri"/>
          <w:b w:val="0"/>
          <w:bCs w:val="0"/>
        </w:rPr>
      </w:pPr>
      <w:r w:rsidRPr="00B0045F">
        <w:rPr>
          <w:rStyle w:val="ac"/>
          <w:rFonts w:ascii="Calibri" w:hAnsi="Calibri" w:cs="Calibri"/>
          <w:b w:val="0"/>
          <w:bCs w:val="0"/>
        </w:rPr>
        <w:t xml:space="preserve"> Στο άρθρο 30</w:t>
      </w:r>
      <w:r w:rsidR="006D3EC7">
        <w:rPr>
          <w:rStyle w:val="ac"/>
          <w:rFonts w:ascii="Calibri" w:hAnsi="Calibri" w:cs="Calibri"/>
          <w:b w:val="0"/>
          <w:bCs w:val="0"/>
        </w:rPr>
        <w:t>,</w:t>
      </w:r>
      <w:r w:rsidRPr="00B0045F">
        <w:rPr>
          <w:rStyle w:val="ac"/>
          <w:rFonts w:ascii="Calibri" w:hAnsi="Calibri" w:cs="Calibri"/>
          <w:b w:val="0"/>
          <w:bCs w:val="0"/>
        </w:rPr>
        <w:t xml:space="preserve"> τα αρνητικά σημεία της διάταξης και οι κίνδυνοι είναι σοβαροί. Η θέσπιση υπερβολικά αυστηρών προθεσμιών το εξάμηνο για την κάλυψη ελλειμμάτων σε προγράμματα που χρηματοδοτούσε επιχείρηση δεν φέρει εγγύηση. Ενδέχεται λοιπόν, να οδηγήσει σε βίαιες μειώσεις παροχών ή απότομη αύξηση εισφορών για τους ίδιους τους εργαζόμενους, προκειμένου να αποκατασταθεί η επάρκεια εντός του στενού χρονικού ορίου.</w:t>
      </w:r>
    </w:p>
    <w:p w14:paraId="2BE0F8F0" w14:textId="7BCAF329" w:rsidR="00640D2C" w:rsidRPr="00B0045F" w:rsidRDefault="00640D2C" w:rsidP="00DB461B">
      <w:pPr>
        <w:spacing w:line="276" w:lineRule="auto"/>
        <w:ind w:firstLine="709"/>
        <w:contextualSpacing/>
        <w:jc w:val="both"/>
        <w:rPr>
          <w:rStyle w:val="ac"/>
          <w:rFonts w:ascii="Calibri" w:hAnsi="Calibri" w:cs="Calibri"/>
          <w:b w:val="0"/>
          <w:bCs w:val="0"/>
        </w:rPr>
      </w:pPr>
      <w:r w:rsidRPr="00B0045F">
        <w:rPr>
          <w:rStyle w:val="ac"/>
          <w:rFonts w:ascii="Calibri" w:hAnsi="Calibri" w:cs="Calibri"/>
          <w:b w:val="0"/>
          <w:bCs w:val="0"/>
        </w:rPr>
        <w:lastRenderedPageBreak/>
        <w:t xml:space="preserve"> Επιπλέον, η ευρεία διακριτική ευχέρεια της αρμόδιας αρχής να παρατείνει τα σχέδια έως  στα επτά έτη ή να επιβάλει αναγκαστικό τερματισμό προγραμμάτων στην παράγραφο 5 δημιουργεί έντονη αβεβαιότητα. Πώς προστατεύονται οι συντάξεις και οι παροχές των εργαζομένων όταν ένα ταμείο καλείται να καλύψει την </w:t>
      </w:r>
      <w:proofErr w:type="spellStart"/>
      <w:r w:rsidRPr="00B0045F">
        <w:rPr>
          <w:rStyle w:val="ac"/>
          <w:rFonts w:ascii="Calibri" w:hAnsi="Calibri" w:cs="Calibri"/>
          <w:b w:val="0"/>
          <w:bCs w:val="0"/>
        </w:rPr>
        <w:t>υποχρηματοδότησή</w:t>
      </w:r>
      <w:proofErr w:type="spellEnd"/>
      <w:r w:rsidRPr="00B0045F">
        <w:rPr>
          <w:rStyle w:val="ac"/>
          <w:rFonts w:ascii="Calibri" w:hAnsi="Calibri" w:cs="Calibri"/>
          <w:b w:val="0"/>
          <w:bCs w:val="0"/>
        </w:rPr>
        <w:t xml:space="preserve"> του, μέσα σε μόλις έξι μήνες, χωρίς την ύπαρξη εργοδοτικής εγγύησης; Με ποια συγκεκριμένα αντικειμενικά κριτήρια θα ορίζονται οι έκτακτες δυσμενείς  καταστάσεις που θα δικαιολογούν την επταετή παράταση ώστε να αποφευχθεί ο κίνδυνος πολιτικών παρεμβάσεων, ή αθέμιτης ευνοϊκής μεταχείρισης ορισμένων </w:t>
      </w:r>
      <w:r w:rsidR="00B2690C">
        <w:rPr>
          <w:rStyle w:val="ac"/>
          <w:rFonts w:ascii="Calibri" w:hAnsi="Calibri" w:cs="Calibri"/>
          <w:b w:val="0"/>
          <w:bCs w:val="0"/>
          <w:lang w:val="en-US"/>
        </w:rPr>
        <w:t>T</w:t>
      </w:r>
      <w:proofErr w:type="spellStart"/>
      <w:r w:rsidRPr="00B0045F">
        <w:rPr>
          <w:rStyle w:val="ac"/>
          <w:rFonts w:ascii="Calibri" w:hAnsi="Calibri" w:cs="Calibri"/>
          <w:b w:val="0"/>
          <w:bCs w:val="0"/>
        </w:rPr>
        <w:t>αμείων</w:t>
      </w:r>
      <w:proofErr w:type="spellEnd"/>
      <w:r w:rsidRPr="00B0045F">
        <w:rPr>
          <w:rStyle w:val="ac"/>
          <w:rFonts w:ascii="Calibri" w:hAnsi="Calibri" w:cs="Calibri"/>
          <w:b w:val="0"/>
          <w:bCs w:val="0"/>
        </w:rPr>
        <w:t xml:space="preserve">; </w:t>
      </w:r>
    </w:p>
    <w:p w14:paraId="70BACCA0" w14:textId="77777777" w:rsidR="00640D2C" w:rsidRPr="00B0045F" w:rsidRDefault="00640D2C" w:rsidP="00DB461B">
      <w:pPr>
        <w:spacing w:line="276" w:lineRule="auto"/>
        <w:ind w:firstLine="709"/>
        <w:contextualSpacing/>
        <w:jc w:val="both"/>
        <w:rPr>
          <w:rStyle w:val="ac"/>
          <w:rFonts w:ascii="Calibri" w:hAnsi="Calibri" w:cs="Calibri"/>
          <w:b w:val="0"/>
          <w:bCs w:val="0"/>
        </w:rPr>
      </w:pPr>
      <w:r w:rsidRPr="00B0045F">
        <w:rPr>
          <w:rStyle w:val="ac"/>
          <w:rFonts w:ascii="Calibri" w:hAnsi="Calibri" w:cs="Calibri"/>
          <w:b w:val="0"/>
          <w:bCs w:val="0"/>
        </w:rPr>
        <w:t xml:space="preserve">Τέλος, διαθέτει η εποπτική αρχή την απαιτούμενη ελεγκτική επάρκεια για να αξιολογεί και να εγκρίνει πολύπλοκα σχέδια ανάκαμψης εντός της προβλεπόμενης τρίμηνης προθεσμίας από την υποβολή τους; </w:t>
      </w:r>
    </w:p>
    <w:p w14:paraId="4949143B" w14:textId="77777777" w:rsidR="00640D2C" w:rsidRPr="00B0045F" w:rsidRDefault="00640D2C" w:rsidP="00DB461B">
      <w:pPr>
        <w:spacing w:line="276" w:lineRule="auto"/>
        <w:ind w:firstLine="709"/>
        <w:contextualSpacing/>
        <w:jc w:val="both"/>
        <w:rPr>
          <w:rStyle w:val="ac"/>
          <w:rFonts w:ascii="Calibri" w:hAnsi="Calibri" w:cs="Calibri"/>
          <w:b w:val="0"/>
          <w:bCs w:val="0"/>
        </w:rPr>
      </w:pPr>
      <w:r w:rsidRPr="00B0045F">
        <w:rPr>
          <w:rStyle w:val="ac"/>
          <w:rFonts w:ascii="Calibri" w:hAnsi="Calibri" w:cs="Calibri"/>
          <w:b w:val="0"/>
          <w:bCs w:val="0"/>
        </w:rPr>
        <w:t xml:space="preserve">Στο άρθρο 33, έχει εκτιμηθεί η οικονομική επίπτωση της αύξησης του ορίου στα 35 εκατ.  ευρώ στο απαιτούμενο περιθώριο φερεγγυότητας των ελληνικών  ΤΕΑ που προσφέρουν καλύψεις ασθενείας και ατυχημάτων; Υπάρχει μέριμνα για την απλοποίηση αυτών των σύνθετων αναλογιστικών υπολογισμών όσο τα μικρότερα επαγγελματικά ταμεία να μην αναγκάζονται να δαπανούν δυσανάλογα μεγάλα ποσά σε εξωτερικούς συμβούλους για να επιτύχουν τη συμμόρφωσή τους; </w:t>
      </w:r>
    </w:p>
    <w:p w14:paraId="1399E9E3" w14:textId="776E4BEE" w:rsidR="00640D2C" w:rsidRPr="00B0045F" w:rsidRDefault="00640D2C" w:rsidP="00DB461B">
      <w:pPr>
        <w:spacing w:line="276" w:lineRule="auto"/>
        <w:ind w:firstLine="709"/>
        <w:contextualSpacing/>
        <w:jc w:val="both"/>
        <w:rPr>
          <w:rStyle w:val="ac"/>
          <w:rFonts w:ascii="Calibri" w:hAnsi="Calibri" w:cs="Calibri"/>
          <w:b w:val="0"/>
          <w:bCs w:val="0"/>
        </w:rPr>
      </w:pPr>
      <w:r w:rsidRPr="00B0045F">
        <w:rPr>
          <w:rStyle w:val="ac"/>
          <w:rFonts w:ascii="Calibri" w:hAnsi="Calibri" w:cs="Calibri"/>
          <w:b w:val="0"/>
          <w:bCs w:val="0"/>
        </w:rPr>
        <w:t xml:space="preserve">Άρθρο 35. Γιατί η κυβέρνηση επιλέγει αυτόβουλα να φορτώσει τα ελληνικά  ΤΕΑ από το δύσκαμπτο και δαπανηρό πλαίσιο των διεθνών λογιστικών προτύπων, αγνοώντας την πραγματικότητα της ελληνικής αγοράς και το μικρό μέγεθος των εγχώριων ταμείων; Έχει πραγματοποιηθεί μελέτη οικονομικού αντίκτυπου για το πόσο θα αυξηθεί το λειτουργικό κόστος των ταμείων εξαιτίας των απαιτήσεων για ανεξάρτητες εκτιμήσεις και ελέγχους υποδειγμάτων αποτίμησης; Πώς διασφαλίζεται ότι αυτό το επιπλέον διοικητικό βάρος, δεν θα </w:t>
      </w:r>
      <w:proofErr w:type="spellStart"/>
      <w:r w:rsidRPr="00B0045F">
        <w:rPr>
          <w:rStyle w:val="ac"/>
          <w:rFonts w:ascii="Calibri" w:hAnsi="Calibri" w:cs="Calibri"/>
          <w:b w:val="0"/>
          <w:bCs w:val="0"/>
        </w:rPr>
        <w:t>μετακυλιστεί</w:t>
      </w:r>
      <w:proofErr w:type="spellEnd"/>
      <w:r w:rsidRPr="00B0045F">
        <w:rPr>
          <w:rStyle w:val="ac"/>
          <w:rFonts w:ascii="Calibri" w:hAnsi="Calibri" w:cs="Calibri"/>
          <w:b w:val="0"/>
          <w:bCs w:val="0"/>
        </w:rPr>
        <w:t xml:space="preserve"> στους ασφαλισμένους διαβρώνοντας τις τελικές αποδόσεις των συνταξιοδοτικών τους αποταμιεύσεων; Διαθέτει η εποπτική αρχή την απαραίτητη στελέχωση και εξειδικευμένη τεχνογνωσία, για να αξιολογεί και να ελέγχει ουσιαστικά την ορθότητα των εναλλακτικών μαθηματικών υποδειγμάτων αποτίμησης που θα υποβάλλουν τα </w:t>
      </w:r>
      <w:r w:rsidR="00071AA8">
        <w:rPr>
          <w:rStyle w:val="ac"/>
          <w:rFonts w:ascii="Calibri" w:hAnsi="Calibri" w:cs="Calibri"/>
          <w:b w:val="0"/>
          <w:bCs w:val="0"/>
          <w:lang w:val="en-US"/>
        </w:rPr>
        <w:t>T</w:t>
      </w:r>
      <w:proofErr w:type="spellStart"/>
      <w:r w:rsidRPr="00B0045F">
        <w:rPr>
          <w:rStyle w:val="ac"/>
          <w:rFonts w:ascii="Calibri" w:hAnsi="Calibri" w:cs="Calibri"/>
          <w:b w:val="0"/>
          <w:bCs w:val="0"/>
        </w:rPr>
        <w:t>αμεία</w:t>
      </w:r>
      <w:proofErr w:type="spellEnd"/>
      <w:r w:rsidRPr="00B0045F">
        <w:rPr>
          <w:rStyle w:val="ac"/>
          <w:rFonts w:ascii="Calibri" w:hAnsi="Calibri" w:cs="Calibri"/>
          <w:b w:val="0"/>
          <w:bCs w:val="0"/>
        </w:rPr>
        <w:t xml:space="preserve">; </w:t>
      </w:r>
    </w:p>
    <w:p w14:paraId="12AE63C3" w14:textId="77777777" w:rsidR="00640D2C" w:rsidRPr="00B0045F" w:rsidRDefault="00640D2C" w:rsidP="00DB461B">
      <w:pPr>
        <w:spacing w:line="276" w:lineRule="auto"/>
        <w:ind w:firstLine="709"/>
        <w:contextualSpacing/>
        <w:jc w:val="both"/>
        <w:rPr>
          <w:rStyle w:val="ac"/>
          <w:rFonts w:ascii="Calibri" w:hAnsi="Calibri" w:cs="Calibri"/>
          <w:b w:val="0"/>
          <w:bCs w:val="0"/>
        </w:rPr>
      </w:pPr>
      <w:r w:rsidRPr="00B0045F">
        <w:rPr>
          <w:rStyle w:val="ac"/>
          <w:rFonts w:ascii="Calibri" w:hAnsi="Calibri" w:cs="Calibri"/>
          <w:b w:val="0"/>
          <w:bCs w:val="0"/>
        </w:rPr>
        <w:t xml:space="preserve">Στο άρθρο 36, με πιο συγκεκριμένα αντικειμενικά και διαφανή κριτήρια θα ασκείται η εξουσία της περίπτωσης 8, ώστε να μην μετατραπεί η εποπτική αρχή σε ένα δυσκίνητο εγγυητικό μηχανισμό που θα παγώνει την αγορά. Διαθέτει  η αρχή την απαιτούμενη στελέχωση και ταχύτητα απόκρισης, ώστε οι έλεγχοι αυτοί να μην οδηγούν σε πολύμηνη ομηρία τα διοικητικά συμβούλια των ΤΕΑ και τις ενδιαφερόμενες επιχειρήσεις; </w:t>
      </w:r>
    </w:p>
    <w:p w14:paraId="4735EF74" w14:textId="6784F24F" w:rsidR="00640D2C" w:rsidRPr="00B0045F" w:rsidRDefault="00640D2C" w:rsidP="00DB461B">
      <w:pPr>
        <w:spacing w:line="276" w:lineRule="auto"/>
        <w:ind w:firstLine="709"/>
        <w:contextualSpacing/>
        <w:jc w:val="both"/>
        <w:rPr>
          <w:rStyle w:val="ac"/>
          <w:rFonts w:ascii="Calibri" w:hAnsi="Calibri" w:cs="Calibri"/>
          <w:b w:val="0"/>
          <w:bCs w:val="0"/>
        </w:rPr>
      </w:pPr>
      <w:r w:rsidRPr="00B0045F">
        <w:rPr>
          <w:rStyle w:val="ac"/>
          <w:rFonts w:ascii="Calibri" w:hAnsi="Calibri" w:cs="Calibri"/>
          <w:b w:val="0"/>
          <w:bCs w:val="0"/>
        </w:rPr>
        <w:t>Στο άρθρο 37, με ποια αντικειμενικά και διαφανή κριτήρια θα αξιολογεί η εποπτική αρχή ότι ένα σχέδιο ανάκαμψης είναι ανεπαρκές ώστε να αποφεύγονται οι υπερβολικά αυστηρές κρίσεις που οδηγούν στο κλείσιμο προγραμμάτων; Επίσης</w:t>
      </w:r>
      <w:r w:rsidR="009E0799">
        <w:rPr>
          <w:rStyle w:val="ac"/>
          <w:rFonts w:ascii="Calibri" w:hAnsi="Calibri" w:cs="Calibri"/>
          <w:b w:val="0"/>
          <w:bCs w:val="0"/>
        </w:rPr>
        <w:t xml:space="preserve">, </w:t>
      </w:r>
      <w:r w:rsidRPr="00B0045F">
        <w:rPr>
          <w:rStyle w:val="ac"/>
          <w:rFonts w:ascii="Calibri" w:hAnsi="Calibri" w:cs="Calibri"/>
          <w:b w:val="0"/>
          <w:bCs w:val="0"/>
        </w:rPr>
        <w:t xml:space="preserve">πώς προστατεύονται τα θεμελιωμένα δικαιώματα των ασφαλισμένων σε περίπτωση βίαιου τερματισμού ενός προγράμματος, ιδιαίτερα αν αυτό συμβεί σε περιόδους αρνητικής συγκυρίας στις αγορές; Προβλέπονται διαδικασίες θεραπείας και διορθωτικών προσαρμογών προς το ΤΕΑ πριν </w:t>
      </w:r>
      <w:r w:rsidR="00071AA8">
        <w:rPr>
          <w:rStyle w:val="ac"/>
          <w:rFonts w:ascii="Calibri" w:hAnsi="Calibri" w:cs="Calibri"/>
          <w:b w:val="0"/>
          <w:bCs w:val="0"/>
        </w:rPr>
        <w:t xml:space="preserve">από </w:t>
      </w:r>
      <w:r w:rsidRPr="00B0045F">
        <w:rPr>
          <w:rStyle w:val="ac"/>
          <w:rFonts w:ascii="Calibri" w:hAnsi="Calibri" w:cs="Calibri"/>
          <w:b w:val="0"/>
          <w:bCs w:val="0"/>
        </w:rPr>
        <w:t>την οριστική ενεργοποίηση της απόφασης τερματισμού;</w:t>
      </w:r>
    </w:p>
    <w:p w14:paraId="7B301725" w14:textId="29061046" w:rsidR="00640D2C" w:rsidRPr="00B0045F" w:rsidRDefault="00640D2C" w:rsidP="00DB461B">
      <w:pPr>
        <w:spacing w:line="276" w:lineRule="auto"/>
        <w:ind w:firstLine="709"/>
        <w:contextualSpacing/>
        <w:jc w:val="both"/>
        <w:rPr>
          <w:rStyle w:val="ac"/>
          <w:rFonts w:ascii="Calibri" w:hAnsi="Calibri" w:cs="Calibri"/>
          <w:b w:val="0"/>
          <w:bCs w:val="0"/>
        </w:rPr>
      </w:pPr>
      <w:r w:rsidRPr="00B0045F">
        <w:rPr>
          <w:rStyle w:val="ac"/>
          <w:rFonts w:ascii="Calibri" w:hAnsi="Calibri" w:cs="Calibri"/>
          <w:b w:val="0"/>
          <w:bCs w:val="0"/>
        </w:rPr>
        <w:t xml:space="preserve"> Στο άρθρο 38</w:t>
      </w:r>
      <w:r w:rsidR="00071AA8">
        <w:rPr>
          <w:rStyle w:val="ac"/>
          <w:rFonts w:ascii="Calibri" w:hAnsi="Calibri" w:cs="Calibri"/>
          <w:b w:val="0"/>
          <w:bCs w:val="0"/>
        </w:rPr>
        <w:t>,</w:t>
      </w:r>
      <w:r w:rsidRPr="00B0045F">
        <w:rPr>
          <w:rStyle w:val="ac"/>
          <w:rFonts w:ascii="Calibri" w:hAnsi="Calibri" w:cs="Calibri"/>
          <w:b w:val="0"/>
          <w:bCs w:val="0"/>
        </w:rPr>
        <w:t xml:space="preserve"> πώς διασφαλίζονται τα μέλη ενός συγκεκριμένου προγράμματος όταν η μη καταβολή εισφορών από τον εργοδότη τους, κρίνεται ανεπαρκής για την αναστολή του ΤΕΑ συνολικά αφήνοντας το δικό τους πρόγραμμα εκτεθειμένο. Προβλέπονται σαφείς ενέργειες προειδοποίησης προς το ΤΕΑ πριν την επιβολή της αναστολής δραστηριοτήτων προκειμένου να παρέχεται η δυνατότητα αποκατάστασης παραβίασης;</w:t>
      </w:r>
    </w:p>
    <w:p w14:paraId="7EF4D6C1" w14:textId="77777777" w:rsidR="00640D2C" w:rsidRPr="00B0045F" w:rsidRDefault="00640D2C" w:rsidP="00DB461B">
      <w:pPr>
        <w:spacing w:line="276" w:lineRule="auto"/>
        <w:ind w:firstLine="709"/>
        <w:contextualSpacing/>
        <w:jc w:val="both"/>
        <w:rPr>
          <w:rStyle w:val="ac"/>
          <w:rFonts w:ascii="Calibri" w:hAnsi="Calibri" w:cs="Calibri"/>
          <w:b w:val="0"/>
          <w:bCs w:val="0"/>
        </w:rPr>
      </w:pPr>
      <w:r w:rsidRPr="00B0045F">
        <w:rPr>
          <w:rStyle w:val="ac"/>
          <w:rFonts w:ascii="Calibri" w:hAnsi="Calibri" w:cs="Calibri"/>
          <w:b w:val="0"/>
          <w:bCs w:val="0"/>
        </w:rPr>
        <w:t xml:space="preserve"> Στο άρθρο 39, με ποια οριοθετημένα και αντικειμενικά κριτήρια θα επιτρέπεται στην εποπτική αρχή να ανατρέπει τους όρους του προγράμματος και να επιβάλλει διαφορετική σειρά </w:t>
      </w:r>
      <w:r w:rsidRPr="00B0045F">
        <w:rPr>
          <w:rStyle w:val="ac"/>
          <w:rFonts w:ascii="Calibri" w:hAnsi="Calibri" w:cs="Calibri"/>
          <w:b w:val="0"/>
          <w:bCs w:val="0"/>
        </w:rPr>
        <w:lastRenderedPageBreak/>
        <w:t>ικανοποίησης των απαιτήσεων, κατά την εκκαθάριση; Πώς προστατεύεται η δικαιολογημένη εμπιστοσύνη των ασφαλισμένων όταν οι όροι προτεραιότητας που γνώριζαν κατά τη συμμετοχή τους στο πρόγραμμα, ενδέχεται να μεταβληθούν μονομερώς από τη διοικητική απόφαση της αρχής.</w:t>
      </w:r>
    </w:p>
    <w:p w14:paraId="11DFB51C" w14:textId="77777777" w:rsidR="00640D2C" w:rsidRPr="00B0045F" w:rsidRDefault="00640D2C" w:rsidP="00DB461B">
      <w:pPr>
        <w:spacing w:line="276" w:lineRule="auto"/>
        <w:ind w:firstLine="709"/>
        <w:contextualSpacing/>
        <w:jc w:val="both"/>
        <w:rPr>
          <w:rStyle w:val="ac"/>
          <w:rFonts w:ascii="Calibri" w:hAnsi="Calibri" w:cs="Calibri"/>
          <w:b w:val="0"/>
          <w:bCs w:val="0"/>
        </w:rPr>
      </w:pPr>
      <w:r w:rsidRPr="00B0045F">
        <w:rPr>
          <w:rStyle w:val="ac"/>
          <w:rFonts w:ascii="Calibri" w:hAnsi="Calibri" w:cs="Calibri"/>
          <w:b w:val="0"/>
          <w:bCs w:val="0"/>
        </w:rPr>
        <w:t xml:space="preserve"> Επίσης, ποιες ασφαλιστικές δικλείδες προβλέπονται για την αποφυγή σύγκρουσης συμφερόντων όταν η εκκαθάριση διενεργείται από το ίδιο το διοικητικό συμβούλιο ή τον διαχειριστή του ΤΕΑ;</w:t>
      </w:r>
    </w:p>
    <w:p w14:paraId="4E33A48D" w14:textId="77777777" w:rsidR="00640D2C" w:rsidRPr="00B0045F" w:rsidRDefault="00640D2C" w:rsidP="00DB461B">
      <w:pPr>
        <w:spacing w:line="276" w:lineRule="auto"/>
        <w:ind w:firstLine="709"/>
        <w:contextualSpacing/>
        <w:jc w:val="both"/>
        <w:rPr>
          <w:rStyle w:val="ac"/>
          <w:rFonts w:ascii="Calibri" w:hAnsi="Calibri" w:cs="Calibri"/>
          <w:b w:val="0"/>
          <w:bCs w:val="0"/>
        </w:rPr>
      </w:pPr>
      <w:r w:rsidRPr="00B0045F">
        <w:rPr>
          <w:rStyle w:val="ac"/>
          <w:rFonts w:ascii="Calibri" w:hAnsi="Calibri" w:cs="Calibri"/>
          <w:b w:val="0"/>
          <w:bCs w:val="0"/>
        </w:rPr>
        <w:t xml:space="preserve"> Τέλος, υπάρχει πρόβλεψη για ταχεία διαδικασία αμφισβήτησης και για παροχή δικαστικής προστασίας των μελών  κάποιου ΤΕΑ σε περίπτωση που η επιβαλλόμενη από την αρχή διαδικασία εκκαθάρισης οδηγήσει σε δυσμενέστερη μεταχείριση συγκεκριμένων ομάδων δικαιούχων;</w:t>
      </w:r>
    </w:p>
    <w:p w14:paraId="2E3C8399" w14:textId="77777777" w:rsidR="00640D2C" w:rsidRPr="00B0045F" w:rsidRDefault="00640D2C" w:rsidP="00DB461B">
      <w:pPr>
        <w:spacing w:line="276" w:lineRule="auto"/>
        <w:ind w:firstLine="709"/>
        <w:contextualSpacing/>
        <w:jc w:val="both"/>
        <w:rPr>
          <w:rStyle w:val="ac"/>
          <w:rFonts w:ascii="Calibri" w:hAnsi="Calibri" w:cs="Calibri"/>
          <w:b w:val="0"/>
          <w:bCs w:val="0"/>
        </w:rPr>
      </w:pPr>
      <w:r w:rsidRPr="00B0045F">
        <w:rPr>
          <w:rStyle w:val="ac"/>
          <w:rFonts w:ascii="Calibri" w:hAnsi="Calibri" w:cs="Calibri"/>
          <w:b w:val="0"/>
          <w:bCs w:val="0"/>
        </w:rPr>
        <w:t xml:space="preserve"> Άρθρο 40, η ρύθμιση εγείρει τεράστια ζητήματα έλλειψης αναλογικότητας δηλαδή, μπορεί να επιλεγεί το κλείσιμο ενός μεγάλου πολύ εργοδοτικού ταμείου λόγω ανεπάρκειας ενός από τους κλάδους ως φαινόμενο ντόμινο, το οποίο είναι άδικο και επικίνδυνο ειδικά για τα πολεοδομικά ταμεία. Η δυνατότητα να κλείσει ολόκληρο το ΤΕΑ και να τεθούν σε κίνδυνο οι αποταμιεύσεις χιλιάδων εργαζομένων, επειδή ένα μεμονωμένο πρόγραμμα, παραδείγματος χάρη, μιας συγκεκριμένης επιχείρησης εντός του ταμείου παρουσίασε ανεπαρκές σχέδιο ανάκαμψης, φαντάζει ως ένα δυσανάλογα σκληρό και τυφλό μέτρο και   έρχεται μάλιστα σε αντίφαση με τη λογική της στεγανοποίησης που επιχειρήθηκε σε προηγούμενα άρθρα όπου προβλεπόταν η στοχευμένη εκκαθάριση και η αναστολή μεμονωμένων προγραμμάτων. </w:t>
      </w:r>
    </w:p>
    <w:p w14:paraId="62915E45" w14:textId="77777777" w:rsidR="00640D2C" w:rsidRPr="00B0045F" w:rsidRDefault="00640D2C" w:rsidP="00DB461B">
      <w:pPr>
        <w:spacing w:line="276" w:lineRule="auto"/>
        <w:ind w:firstLine="709"/>
        <w:contextualSpacing/>
        <w:jc w:val="both"/>
        <w:rPr>
          <w:rStyle w:val="ac"/>
          <w:rFonts w:ascii="Calibri" w:hAnsi="Calibri" w:cs="Calibri"/>
          <w:b w:val="0"/>
          <w:bCs w:val="0"/>
        </w:rPr>
      </w:pPr>
      <w:r w:rsidRPr="00B0045F">
        <w:rPr>
          <w:rStyle w:val="ac"/>
          <w:rFonts w:ascii="Calibri" w:hAnsi="Calibri" w:cs="Calibri"/>
          <w:b w:val="0"/>
          <w:bCs w:val="0"/>
        </w:rPr>
        <w:t xml:space="preserve">Αλήθεια, γιατί η κυβέρνηση επιλέγει </w:t>
      </w:r>
      <w:proofErr w:type="spellStart"/>
      <w:r w:rsidRPr="00B0045F">
        <w:rPr>
          <w:rStyle w:val="ac"/>
          <w:rFonts w:ascii="Calibri" w:hAnsi="Calibri" w:cs="Calibri"/>
          <w:b w:val="0"/>
          <w:bCs w:val="0"/>
        </w:rPr>
        <w:t>τιμωρητική</w:t>
      </w:r>
      <w:proofErr w:type="spellEnd"/>
      <w:r w:rsidRPr="00B0045F">
        <w:rPr>
          <w:rStyle w:val="ac"/>
          <w:rFonts w:ascii="Calibri" w:hAnsi="Calibri" w:cs="Calibri"/>
          <w:b w:val="0"/>
          <w:bCs w:val="0"/>
        </w:rPr>
        <w:t xml:space="preserve"> προσέγγιση ακόμα και του κλεισίματος ολόκληρου του ΤΕΑ εξαιτίας της αστοχίας ενός μόνο προγράμματος παραβιάζοντας βάναυσα την αρχή της αναλογικότητας; Πώς προστατεύονται τα μέλη των υγιών προγραμμάτων ενός πολύ εργοδοτικού ταμείου των οποίων οι εισφορές και οι αποδόσεις κινδυνεύουν να εγκλωβιστούν στην καθολική ανάκληση άδειας, εξαιτίας ενός εγκληματικού προγράμματος άλλου εργοδότη. </w:t>
      </w:r>
    </w:p>
    <w:p w14:paraId="7DDA6729" w14:textId="77777777" w:rsidR="00640D2C" w:rsidRPr="00B0045F" w:rsidRDefault="00640D2C" w:rsidP="00DB461B">
      <w:pPr>
        <w:spacing w:line="276" w:lineRule="auto"/>
        <w:ind w:firstLine="709"/>
        <w:contextualSpacing/>
        <w:jc w:val="both"/>
        <w:rPr>
          <w:rStyle w:val="ac"/>
          <w:rFonts w:ascii="Calibri" w:hAnsi="Calibri" w:cs="Calibri"/>
          <w:b w:val="0"/>
          <w:bCs w:val="0"/>
        </w:rPr>
      </w:pPr>
      <w:r w:rsidRPr="00B0045F">
        <w:rPr>
          <w:rStyle w:val="ac"/>
          <w:rFonts w:ascii="Calibri" w:hAnsi="Calibri" w:cs="Calibri"/>
          <w:b w:val="0"/>
          <w:bCs w:val="0"/>
        </w:rPr>
        <w:t>Επιπροσθέτως, γιατί δεν εξαντλείται η αυστηρότητα του νόμου στον τερματισμό και την εκκαθάριση αποκλειστικά του προβληματικού προγράμματος όπως ορίζουν τα 37 και 39 παρατείνεται η εξουσία στην αρχή να απειλεί τη συνολική λειτουργία του φορέα. Με ποια κριτήρια θα αποφασίζει η εποπτική αρχή εάν το  πρόβλημα σε ένα πρόγραμμα δικαιολογεί το συνολικό κλείσιμο ολόκληρου του ταμείου, ώστε να μην υπάρχει κίνδυνος αυθαίρετων διοικητικών αποφάσεων που θα τινάξουν στον αέρα την εμπιστοσύνη στο θεσμό.</w:t>
      </w:r>
    </w:p>
    <w:p w14:paraId="3EB497E4" w14:textId="42A39CBF" w:rsidR="00640D2C" w:rsidRPr="00B0045F" w:rsidRDefault="00640D2C" w:rsidP="00DB461B">
      <w:pPr>
        <w:spacing w:line="276" w:lineRule="auto"/>
        <w:ind w:firstLine="709"/>
        <w:contextualSpacing/>
        <w:jc w:val="both"/>
        <w:rPr>
          <w:rStyle w:val="ac"/>
          <w:rFonts w:ascii="Calibri" w:hAnsi="Calibri" w:cs="Calibri"/>
          <w:b w:val="0"/>
          <w:bCs w:val="0"/>
        </w:rPr>
      </w:pPr>
      <w:r w:rsidRPr="00B0045F">
        <w:rPr>
          <w:rStyle w:val="ac"/>
          <w:rFonts w:ascii="Calibri" w:hAnsi="Calibri" w:cs="Calibri"/>
          <w:b w:val="0"/>
          <w:bCs w:val="0"/>
        </w:rPr>
        <w:t xml:space="preserve"> Κύριοι, ολοκληρώσαμε την ανάγνωση του τρίτου κεφαλαίου του παρόντος και στην επόμενη συνεδρίαση, θα προχωρήσω με τον σχολιασμό του τέταρτου μέρους. Θέλω να σας ευχηθώ καλό Αύγουστο, ήρεμο και χωρίς κινδύνους από φυσικές καταστροφές και μάλιστα, δασικές πυρκαγιές λόγω των συμπολιτών  μας που </w:t>
      </w:r>
      <w:r w:rsidR="001A6332" w:rsidRPr="00B0045F">
        <w:rPr>
          <w:rStyle w:val="ac"/>
          <w:rFonts w:ascii="Calibri" w:hAnsi="Calibri" w:cs="Calibri"/>
          <w:b w:val="0"/>
          <w:bCs w:val="0"/>
        </w:rPr>
        <w:t xml:space="preserve">ήδη </w:t>
      </w:r>
      <w:r w:rsidRPr="00B0045F">
        <w:rPr>
          <w:rStyle w:val="ac"/>
          <w:rFonts w:ascii="Calibri" w:hAnsi="Calibri" w:cs="Calibri"/>
          <w:b w:val="0"/>
          <w:bCs w:val="0"/>
        </w:rPr>
        <w:t>θρηνήσαμε και εύχομαι η Παναγία μας  να μας ειρηνεύσει  όλους. Καλό καλοκαίρι. Σας ευχαριστώ.</w:t>
      </w:r>
    </w:p>
    <w:p w14:paraId="6D71190A" w14:textId="77777777" w:rsidR="00F66C69" w:rsidRDefault="00640D2C" w:rsidP="00DB461B">
      <w:pPr>
        <w:spacing w:line="276" w:lineRule="auto"/>
        <w:ind w:firstLine="709"/>
        <w:contextualSpacing/>
        <w:jc w:val="both"/>
        <w:rPr>
          <w:rFonts w:ascii="Calibri" w:hAnsi="Calibri" w:cs="Calibri"/>
        </w:rPr>
      </w:pPr>
      <w:r w:rsidRPr="0067620D">
        <w:rPr>
          <w:rFonts w:ascii="Calibri" w:hAnsi="Calibri" w:cs="Calibri"/>
          <w:b/>
          <w:bCs/>
        </w:rPr>
        <w:t>ΓΕΩΡΓΙΟΣ ΣΤΥΛΙΟΣ (Πρόεδρος της Επιτροπής):</w:t>
      </w:r>
      <w:r w:rsidRPr="0067620D">
        <w:rPr>
          <w:rFonts w:ascii="Calibri" w:hAnsi="Calibri" w:cs="Calibri"/>
        </w:rPr>
        <w:t xml:space="preserve"> Ευχαριστούμε για την ομιλία και για τις ευχές. </w:t>
      </w:r>
    </w:p>
    <w:p w14:paraId="264619EE" w14:textId="20F3F1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Τον λόγο έχει η Ειδική Αγορήτρια της Κ.Ο. </w:t>
      </w:r>
      <w:r w:rsidR="00776198">
        <w:rPr>
          <w:rFonts w:ascii="Calibri" w:hAnsi="Calibri" w:cs="Calibri"/>
        </w:rPr>
        <w:t>«</w:t>
      </w:r>
      <w:r w:rsidRPr="0067620D">
        <w:rPr>
          <w:rFonts w:ascii="Calibri" w:hAnsi="Calibri" w:cs="Calibri"/>
        </w:rPr>
        <w:t>ΝΙΚΗ</w:t>
      </w:r>
      <w:r w:rsidR="00776198">
        <w:rPr>
          <w:rFonts w:ascii="Calibri" w:hAnsi="Calibri" w:cs="Calibri"/>
        </w:rPr>
        <w:t>»</w:t>
      </w:r>
      <w:r w:rsidRPr="0067620D">
        <w:rPr>
          <w:rFonts w:ascii="Calibri" w:hAnsi="Calibri" w:cs="Calibri"/>
        </w:rPr>
        <w:t xml:space="preserve"> η κυρία Ασπασία Κουρουπάκη.</w:t>
      </w:r>
    </w:p>
    <w:p w14:paraId="6A5D8C8F" w14:textId="24E1A7C2"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b/>
          <w:bCs/>
        </w:rPr>
        <w:t xml:space="preserve">ΑΣΠΑΣΙΑ ΚΟΥΡΟΥΠΑΚΗ (Ειδική Αγορήτρια της Κ.Ο. «ΔΗΜΟΚΡΑΤΙΚΟ ΠΑΤΡΙΩΤΙΚΟ ΚΙΝΗΜΑ "ΝΙΚΗ"»): </w:t>
      </w:r>
      <w:r w:rsidRPr="0067620D">
        <w:rPr>
          <w:rFonts w:ascii="Calibri" w:hAnsi="Calibri" w:cs="Calibri"/>
        </w:rPr>
        <w:t>Ευχαριστώ κ. Πρόεδρε, κυρία Υπουργέ, κυρίες και κύριοι συνάδελφοι. Στην προηγούμενη συνεδρίαση αναφερθήκαμε στην γενική κατεύθυνση του νομοσχεδίου καθώς μεγαλύτερο μέρος της μελλοντικής σύνταξης συνδέεται πλέον με την πορεία των αγορών, τις επιλογές των διοικήσεων και τη δυνατότητα κάθε εργαζομένου να αποταμιεύει. Σήμερα θα σταθώ στις διατάξεις που χρειάζονται ουσιαστική αλλαγή ώστε ο ασφαλισμένος να γνωρίζει τι πληρώνει; Ποιος διαχειρίζεται τα χρήματά του και ποιος αναλαμβάνει την ευθύνη</w:t>
      </w:r>
      <w:r w:rsidR="00710230">
        <w:rPr>
          <w:rFonts w:ascii="Calibri" w:hAnsi="Calibri" w:cs="Calibri"/>
        </w:rPr>
        <w:t>,</w:t>
      </w:r>
      <w:r w:rsidRPr="0067620D">
        <w:rPr>
          <w:rFonts w:ascii="Calibri" w:hAnsi="Calibri" w:cs="Calibri"/>
        </w:rPr>
        <w:t xml:space="preserve"> όταν κάτι πάει στραβά; </w:t>
      </w:r>
    </w:p>
    <w:p w14:paraId="21E646A2"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Στα άρθρα 1 έως 3 πρέπει να προστεθεί ρητή πρόβλεψη ότι η επαγγελματική ασφάλιση λειτουργεί συμπληρωματικά προς την κύρια και την επικουρική κοινωνική ασφάλιση. Η ανάπτυξη του δεύτερου πυλώνα δεν μπορεί να χρησιμοποιηθεί στο μέλλον ως επιχείρημα για περιορισμό της κρατικής χρηματοδότησης ή για υποχώρηση της πολιτείας από τη συνταγματική της υποχρέωση απέναντι στους εργαζομένους. </w:t>
      </w:r>
    </w:p>
    <w:p w14:paraId="1A3071EC" w14:textId="3F3A5288"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Με τα άρθρα 4 έως 6 δημιουργούνται τα ανοιχτά ταμεία επαγγελματικής ασφάλισης. Η συμμετοχή μικρών επιχειρήσεων και ελεύθερων επαγγελματιών μπορεί να ανοίξει μια χρήσιμη δυνατότητα, χρειάζεται όμως έλεγχος πριν αρχίσει η συγκέντρωση εισφορών. Για το</w:t>
      </w:r>
      <w:r w:rsidR="00E1575C">
        <w:rPr>
          <w:rFonts w:ascii="Calibri" w:hAnsi="Calibri" w:cs="Calibri"/>
        </w:rPr>
        <w:t>ν</w:t>
      </w:r>
      <w:r w:rsidRPr="0067620D">
        <w:rPr>
          <w:rFonts w:ascii="Calibri" w:hAnsi="Calibri" w:cs="Calibri"/>
        </w:rPr>
        <w:t xml:space="preserve"> λόγο αυτό προτείνουμε κάθε νέα προσχώρηση να γνωστοποιείται εκ των προτέρων στην Τράπεζα της Ελλάδος με σύντομη ανασταλτική προθεσμία για την έγκαιρη παρέμβαση της Εποπτικής Αρχής. </w:t>
      </w:r>
    </w:p>
    <w:p w14:paraId="4F8F1FA2"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Στο άρθρο 7 όπου προβλέπονται πρόσθετες παροχές ασθενείας μέσω συνεργασιών με ασφαλιστικές επιχειρήσεις ή παρόχους υγείας, χρειάζεται πλήρης διαχωρισμός των κεφαλαίων υγείας από τα συνταξιοδοτικά κεφάλαια. Καμία αστοχία ή επιβάρυνση από τις παροχές υγείας δεν πρέπει να αγγίζει τις εισφορές που προορίζονται για τη σύνταξη. </w:t>
      </w:r>
    </w:p>
    <w:p w14:paraId="40BD6CD5"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Στα άρθρα 8 έως 16 απλοποιούνται οι διαδικασίες ίδρυσης και </w:t>
      </w:r>
      <w:proofErr w:type="spellStart"/>
      <w:r w:rsidRPr="0067620D">
        <w:rPr>
          <w:rFonts w:ascii="Calibri" w:hAnsi="Calibri" w:cs="Calibri"/>
        </w:rPr>
        <w:t>αδειοδότησης</w:t>
      </w:r>
      <w:proofErr w:type="spellEnd"/>
      <w:r w:rsidRPr="0067620D">
        <w:rPr>
          <w:rFonts w:ascii="Calibri" w:hAnsi="Calibri" w:cs="Calibri"/>
        </w:rPr>
        <w:t>, ο φορέας που θα διαχειρίζεται χρήματα επί δεκαετίες χρειάζεται ουσιαστικό έλεγχο της εμπειρίας, της αξιοπιστίας και των πιθανών συγκρούσεων συμφερόντων των προσώπων που τον διοικούν. Οι δηλώσεις και τα τυπικά δικαιολογητικά δεν αρκούν για μία τόσο σοβαρή ευθύνη.</w:t>
      </w:r>
    </w:p>
    <w:p w14:paraId="3E04FF32" w14:textId="03094795"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Στο άρθρο 17</w:t>
      </w:r>
      <w:r w:rsidR="00C900A1">
        <w:rPr>
          <w:rFonts w:ascii="Calibri" w:hAnsi="Calibri" w:cs="Calibri"/>
        </w:rPr>
        <w:t>,</w:t>
      </w:r>
      <w:r w:rsidRPr="0067620D">
        <w:rPr>
          <w:rFonts w:ascii="Calibri" w:hAnsi="Calibri" w:cs="Calibri"/>
        </w:rPr>
        <w:t xml:space="preserve"> η ενημέρωση προβλέπεται όταν η καθυστέρηση των εργοδοτικών ή </w:t>
      </w:r>
      <w:proofErr w:type="spellStart"/>
      <w:r w:rsidRPr="0067620D">
        <w:rPr>
          <w:rFonts w:ascii="Calibri" w:hAnsi="Calibri" w:cs="Calibri"/>
        </w:rPr>
        <w:t>παρακρατημένων</w:t>
      </w:r>
      <w:proofErr w:type="spellEnd"/>
      <w:r w:rsidRPr="0067620D">
        <w:rPr>
          <w:rFonts w:ascii="Calibri" w:hAnsi="Calibri" w:cs="Calibri"/>
        </w:rPr>
        <w:t xml:space="preserve"> εισφορών ξεπεράσει τους τρεις μήνες. Ο εργαζόμενος έχει ήδη πληρώσει μέσω της παρακράτησης από τον μισθό του και δεν μπορεί να περιμένει ένα τρίμηνο για να μάθει ότι τα χρήματά του δεν αποδόθηκαν. Η </w:t>
      </w:r>
      <w:r w:rsidR="00C900A1">
        <w:rPr>
          <w:rFonts w:ascii="Calibri" w:hAnsi="Calibri" w:cs="Calibri"/>
        </w:rPr>
        <w:t>«</w:t>
      </w:r>
      <w:r w:rsidRPr="0067620D">
        <w:rPr>
          <w:rFonts w:ascii="Calibri" w:hAnsi="Calibri" w:cs="Calibri"/>
        </w:rPr>
        <w:t>ΝΙΚΗ</w:t>
      </w:r>
      <w:r w:rsidR="00C900A1">
        <w:rPr>
          <w:rFonts w:ascii="Calibri" w:hAnsi="Calibri" w:cs="Calibri"/>
        </w:rPr>
        <w:t>»</w:t>
      </w:r>
      <w:r w:rsidRPr="0067620D">
        <w:rPr>
          <w:rFonts w:ascii="Calibri" w:hAnsi="Calibri" w:cs="Calibri"/>
        </w:rPr>
        <w:t xml:space="preserve"> προτείνει ενημέρωση από την πρώτη ληξιπρόθεσμη καταβολή, τόκου υπερημερίας άμεση διαδικασία είσπραξης και ρητή κατοχύρωση ότι η παράβαση του εργοδότη δεν περιορίζει τα ασφαλιστικά δικαιώματα του εργαζομένου. </w:t>
      </w:r>
    </w:p>
    <w:p w14:paraId="60BEF681" w14:textId="160BC160"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Στο άρθρο 18</w:t>
      </w:r>
      <w:r w:rsidR="00C900A1">
        <w:rPr>
          <w:rFonts w:ascii="Calibri" w:hAnsi="Calibri" w:cs="Calibri"/>
        </w:rPr>
        <w:t>,</w:t>
      </w:r>
      <w:r w:rsidRPr="0067620D">
        <w:rPr>
          <w:rFonts w:ascii="Calibri" w:hAnsi="Calibri" w:cs="Calibri"/>
        </w:rPr>
        <w:t xml:space="preserve"> όταν αλλάζουν οι εισφορές, οι παροχές ο επενδυτικός κίνδυνος ή οι όροι κατοχύρωσης η απλή ενημέρωση των μελών δεν προσφέρει επαρκή προστασία. Σε κάθε ουσιώδη δυσμενή μεταβολή πρέπει να απαιτείται ρητή συναίνεση ή να παρέχεται δικαίωμα αποχώρησης και δωρεάν μεταφοράς των δικαιωμάτων.</w:t>
      </w:r>
    </w:p>
    <w:p w14:paraId="1903AECC" w14:textId="5C0633BA"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Το άρθρο 19</w:t>
      </w:r>
      <w:r w:rsidR="00C900A1">
        <w:rPr>
          <w:rFonts w:ascii="Calibri" w:hAnsi="Calibri" w:cs="Calibri"/>
        </w:rPr>
        <w:t>,</w:t>
      </w:r>
      <w:r w:rsidRPr="0067620D">
        <w:rPr>
          <w:rFonts w:ascii="Calibri" w:hAnsi="Calibri" w:cs="Calibri"/>
        </w:rPr>
        <w:t xml:space="preserve"> θεσπίζει Εποπτικό Συμβούλιο το οποίο χρειάζεται πραγματική ανεξαρτησία, πρόσβαση σε όλα τα στοιχεία και ουσιαστική εκπροσώπηση των ασφαλισμένων. </w:t>
      </w:r>
    </w:p>
    <w:p w14:paraId="3D558C38"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Στο άρθρο 24 πρέπει να περιοριστεί αυστηρά η δυνατότητα του ίδιου προσώπου ή της ίδιας οργανωτικής μονάδας να ασκεί καθήκοντα τόσο στο ταμείο όσο και στη χρηματοδοτούσα επιχείρηση. Προτείνουμε σαφή ασυμβίβαστα και μόνο σε εξαιρετική περίπτωση ειδικά αιτιολογημένη έγκριση της Εποπτικής Αρχής. </w:t>
      </w:r>
    </w:p>
    <w:p w14:paraId="15F11E75"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lastRenderedPageBreak/>
        <w:t xml:space="preserve">Στα άρθρα 26 έως 29 χρειάζεται να κατοχυρωθεί ότι κάθε μέλος θα λαμβάνει ετήσια ατομική κατάσταση όπου θα αναγράφονται οι εισφορές οι αποδόσεις οι χρεώσεις η αξία του λογαριασμού και μια ρεαλιστική εκτίμηση της μελλοντικής παροχής. </w:t>
      </w:r>
    </w:p>
    <w:p w14:paraId="5E2A275F"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Στο άρθρο 32 γίνεται λόγος για προγράμματα στα οποία το ταμείο δεν αναλαμβάνει τον επενδυτικό ή το βιομετρικό  κίνδυνο. Αυτή η πληροφορία πρέπει να δίνεται πριν από την ένταξη με καθαρές διατυπώσεις και παραδείγματα για την πιθανή μείωση της παροχής. </w:t>
      </w:r>
    </w:p>
    <w:p w14:paraId="1235628C"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Στο άρθρο 34 ζητάμε ρητή απαγόρευση της κερδοσκοπικής χρήσης παραγώγων συγκεκριμένα όρια έκθεσης και υποχρεωτικές δοκιμές αντοχής. </w:t>
      </w:r>
    </w:p>
    <w:p w14:paraId="25125214" w14:textId="53543728" w:rsidR="00640D2C" w:rsidRPr="00DB461B"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Στα άρθρα 37 έως 40 η αστοχία ενός επιμέρους προγράμματος δεν πρέπει να συμπαρασύρει τα υγιή προγράμματα του ίδιου </w:t>
      </w:r>
      <w:r w:rsidR="00D20CBC">
        <w:rPr>
          <w:rFonts w:ascii="Calibri" w:hAnsi="Calibri" w:cs="Calibri"/>
        </w:rPr>
        <w:t>Τ</w:t>
      </w:r>
      <w:r w:rsidRPr="0067620D">
        <w:rPr>
          <w:rFonts w:ascii="Calibri" w:hAnsi="Calibri" w:cs="Calibri"/>
        </w:rPr>
        <w:t>αμείου.</w:t>
      </w:r>
    </w:p>
    <w:p w14:paraId="4AE38C1A"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Το άρθρο 41 περιορίζει την ευθύνη του εκκαθαριστή σε περιπτώσεις δόλου και βαριάς αμέλειας αφήνοντας κενό όταν προκύψει ζημία από πλημμελή επαγγελματική διαχείριση. Χρειάζεται υποχρεωτική ασφάλιση επαγγελματικής ευθύνης και ειδικός εποπτικός έλεγχος της εκκαθάρισης. </w:t>
      </w:r>
    </w:p>
    <w:p w14:paraId="16829C30"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Στο άρθρο 43 οι εξουσιοδοτήσεις προς την Τράπεζα της Ελλάδος πρέπει να περιοριστούν σε τεχνικά ζητήματα. Οι βασικές εγγυήσεις για τα δικαιώματα των μελών τη μείωση παροχών τη φερεγγυότητα και την εκκαθάριση, οφείλουν να περιλαμβάνονται στον ίδιο το νόμο και να κρίνονται από το Κοινοβούλιο. </w:t>
      </w:r>
    </w:p>
    <w:p w14:paraId="2BAE8FA4"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Με τα άρθρα 46 έως 75 θεσπίζονται τα ΟΑΠΕΣ και οι ιδιωτικές ασφαλιστικές επιχειρήσεις αποκτούν μια νέα θεσμική παρουσία στη συμπληρωματική σύνταξη. </w:t>
      </w:r>
    </w:p>
    <w:p w14:paraId="62C954E0"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Στα άρθρα 54-62 προτείνουμε να αναγράφονται υποχρεωτικά σε μία σελίδα με απλά λόγια και πραγματικά ποσά, όλες οι προμήθειες οι χρεώσεις η ύπαρξη ή μη εγγύηση του κεφαλαίου και η πιθανή απώλεια. Οι αμοιβές που συνδέονται αποκλειστικά με τον όγκο των πωλήσεων ή με την προώθηση συγκεκριμένου προϊόντος πρέπει να απαγορευθούν. </w:t>
      </w:r>
    </w:p>
    <w:p w14:paraId="60CA0E75"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Το άρθρο 69 παραμένει το πιο ανησυχητικό σημείο όταν ένα ΟΑΠΕΣ εμφανίσει έλλειμμα μπορεί να ζητηθεί πρόσθετη εισφορά, να μειωθεί η παροχή ή να τερματιστεί το πρόγραμμα ενώ η αποκατάσταση μπορεί να φτάσει έως 7 έτη. Η μείωση παροχών πρέπει να αποτελεί έσχατο μέτρο να προηγείται ανεξάρτητη αναλογιστική έκθεση και να απαιτείται ειδική έγκριση της Τράπεζας της Ελλάδος. Πριν επιβαρυνθούν τα μέλη πρέπει να εξετάζονται η ευθύνη του παρόχου η συνεισφορά της </w:t>
      </w:r>
      <w:proofErr w:type="spellStart"/>
      <w:r w:rsidRPr="0067620D">
        <w:rPr>
          <w:rFonts w:ascii="Calibri" w:hAnsi="Calibri" w:cs="Calibri"/>
        </w:rPr>
        <w:t>χρηματοδοτούσας</w:t>
      </w:r>
      <w:proofErr w:type="spellEnd"/>
      <w:r w:rsidRPr="0067620D">
        <w:rPr>
          <w:rFonts w:ascii="Calibri" w:hAnsi="Calibri" w:cs="Calibri"/>
        </w:rPr>
        <w:t xml:space="preserve"> επιχείρησης και η ενεργοποίηση των διαθέσιμων εγγυήσεων. </w:t>
      </w:r>
    </w:p>
    <w:p w14:paraId="42998CB9"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Ζημία που προκλήθηκε από δόλο βαριά αμέλεια παράβαση εποπτικών κανόνων ή σύγκρουση συμφερόντων, δεν μπορεί να </w:t>
      </w:r>
      <w:proofErr w:type="spellStart"/>
      <w:r w:rsidRPr="0067620D">
        <w:rPr>
          <w:rFonts w:ascii="Calibri" w:hAnsi="Calibri" w:cs="Calibri"/>
        </w:rPr>
        <w:t>μετακυλίεται</w:t>
      </w:r>
      <w:proofErr w:type="spellEnd"/>
      <w:r w:rsidRPr="0067620D">
        <w:rPr>
          <w:rFonts w:ascii="Calibri" w:hAnsi="Calibri" w:cs="Calibri"/>
        </w:rPr>
        <w:t xml:space="preserve"> στους ασφαλισμένους.</w:t>
      </w:r>
    </w:p>
    <w:p w14:paraId="17B87677"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Στα άρθρα 78 και 79 χρειάζονται ειδικές εξαιρέσεις για θάνατο αναπηρία σοβαρή ασθένεια και μακροχρόνια ανεργία ώστε η πρόωρη λήψη της παροχής να μην αντιμετωπίζεται φορολογικά ως καταχρηστική επιλογή. </w:t>
      </w:r>
    </w:p>
    <w:p w14:paraId="1AA5843B"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Στα άρθρα 80 έως 82 η </w:t>
      </w:r>
      <w:proofErr w:type="spellStart"/>
      <w:r w:rsidRPr="0067620D">
        <w:rPr>
          <w:rFonts w:ascii="Calibri" w:hAnsi="Calibri" w:cs="Calibri"/>
        </w:rPr>
        <w:t>φορητότητα</w:t>
      </w:r>
      <w:proofErr w:type="spellEnd"/>
      <w:r w:rsidRPr="0067620D">
        <w:rPr>
          <w:rFonts w:ascii="Calibri" w:hAnsi="Calibri" w:cs="Calibri"/>
        </w:rPr>
        <w:t xml:space="preserve"> πρέπει να ολοκληρώνεται μέσα σε 30 εργάσιμες ημέρες και να προβλέπεται ατομικός λογαριασμός διατήρησης δικαιωμάτων για όποιον μένει άνεργος, γίνεται αυτοαπασχολούμενος ή μετακινείται σε εργοδότη χωρίς αντίστοιχο πρόγραμμα. </w:t>
      </w:r>
    </w:p>
    <w:p w14:paraId="5ACE8C78" w14:textId="186317C9"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Στο άρθρο 83</w:t>
      </w:r>
      <w:r w:rsidR="00FB5CCE">
        <w:rPr>
          <w:rFonts w:ascii="Calibri" w:hAnsi="Calibri" w:cs="Calibri"/>
        </w:rPr>
        <w:t>,</w:t>
      </w:r>
      <w:r w:rsidRPr="0067620D">
        <w:rPr>
          <w:rFonts w:ascii="Calibri" w:hAnsi="Calibri" w:cs="Calibri"/>
        </w:rPr>
        <w:t xml:space="preserve"> όπου το κόστος μεταβίβασης από ΤΕΑ σε ιδιωτικό πάροχο επιβαρύνει τα μέλη και τους δικαιούχους, προτείνουμε ατομικό δικαίωμα εξαίρεσης και μεταφορά του κόστους στον φορέα που εισηγείται ή ωφελείται από τη μεταβίβαση. </w:t>
      </w:r>
    </w:p>
    <w:p w14:paraId="40EFCAE9" w14:textId="064A17B2"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Τέλος</w:t>
      </w:r>
      <w:r w:rsidR="00B17B8F">
        <w:rPr>
          <w:rFonts w:ascii="Calibri" w:hAnsi="Calibri" w:cs="Calibri"/>
        </w:rPr>
        <w:t>,</w:t>
      </w:r>
      <w:r w:rsidRPr="0067620D">
        <w:rPr>
          <w:rFonts w:ascii="Calibri" w:hAnsi="Calibri" w:cs="Calibri"/>
        </w:rPr>
        <w:t xml:space="preserve"> το άρθρο 96 αυξάνει το ανώτατο όριο εισφορών στο 35% των αποδοχών και στις 35.000 ευρώ για τους μη μισθωτούς. Η συγκεκριμένη ρύθμιση ευνοεί περισσότερο όσους διαθέτουν υψηλό εισόδημα και μεγάλη αποταμιευτική δυνατότητα. Η </w:t>
      </w:r>
      <w:r w:rsidR="00B17B8F">
        <w:rPr>
          <w:rFonts w:ascii="Calibri" w:hAnsi="Calibri" w:cs="Calibri"/>
        </w:rPr>
        <w:t>«</w:t>
      </w:r>
      <w:r w:rsidRPr="0067620D">
        <w:rPr>
          <w:rFonts w:ascii="Calibri" w:hAnsi="Calibri" w:cs="Calibri"/>
        </w:rPr>
        <w:t>ΝΙΚΗ</w:t>
      </w:r>
      <w:r w:rsidR="00B17B8F">
        <w:rPr>
          <w:rFonts w:ascii="Calibri" w:hAnsi="Calibri" w:cs="Calibri"/>
        </w:rPr>
        <w:t>»</w:t>
      </w:r>
      <w:r w:rsidRPr="0067620D">
        <w:rPr>
          <w:rFonts w:ascii="Calibri" w:hAnsi="Calibri" w:cs="Calibri"/>
        </w:rPr>
        <w:t xml:space="preserve"> προτείνει </w:t>
      </w:r>
      <w:r w:rsidR="00C16C73" w:rsidRPr="0067620D">
        <w:rPr>
          <w:rFonts w:ascii="Calibri" w:hAnsi="Calibri" w:cs="Calibri"/>
        </w:rPr>
        <w:lastRenderedPageBreak/>
        <w:t>επιστρε</w:t>
      </w:r>
      <w:r w:rsidR="00C16C73">
        <w:rPr>
          <w:rFonts w:ascii="Calibri" w:hAnsi="Calibri" w:cs="Calibri"/>
        </w:rPr>
        <w:t>πτέα</w:t>
      </w:r>
      <w:r w:rsidRPr="0067620D">
        <w:rPr>
          <w:rFonts w:ascii="Calibri" w:hAnsi="Calibri" w:cs="Calibri"/>
        </w:rPr>
        <w:t xml:space="preserve"> φορολογική πίστωση για τα χαμηλά και μεσαία εισοδήματα, αυξημένη ενίσχυση για </w:t>
      </w:r>
      <w:proofErr w:type="spellStart"/>
      <w:r w:rsidRPr="0067620D">
        <w:rPr>
          <w:rFonts w:ascii="Calibri" w:hAnsi="Calibri" w:cs="Calibri"/>
        </w:rPr>
        <w:t>τρίτεκνες</w:t>
      </w:r>
      <w:proofErr w:type="spellEnd"/>
      <w:r w:rsidRPr="0067620D">
        <w:rPr>
          <w:rFonts w:ascii="Calibri" w:hAnsi="Calibri" w:cs="Calibri"/>
        </w:rPr>
        <w:t xml:space="preserve"> και πολύτεκνες οικογένειες και πλήρη δημοσιοποίηση του δημοσιονομικού κόστους των φοροαπαλλαγών. </w:t>
      </w:r>
    </w:p>
    <w:p w14:paraId="4A481506" w14:textId="20AE1059"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Κυρία Υπουργέ, η </w:t>
      </w:r>
      <w:r w:rsidR="003E7F1B">
        <w:rPr>
          <w:rFonts w:ascii="Calibri" w:hAnsi="Calibri" w:cs="Calibri"/>
        </w:rPr>
        <w:t>ε</w:t>
      </w:r>
      <w:r w:rsidRPr="0067620D">
        <w:rPr>
          <w:rFonts w:ascii="Calibri" w:hAnsi="Calibri" w:cs="Calibri"/>
        </w:rPr>
        <w:t xml:space="preserve">παγγελματική </w:t>
      </w:r>
      <w:r w:rsidR="003E7F1B">
        <w:rPr>
          <w:rFonts w:ascii="Calibri" w:hAnsi="Calibri" w:cs="Calibri"/>
        </w:rPr>
        <w:t>α</w:t>
      </w:r>
      <w:r w:rsidRPr="0067620D">
        <w:rPr>
          <w:rFonts w:ascii="Calibri" w:hAnsi="Calibri" w:cs="Calibri"/>
        </w:rPr>
        <w:t>σφάλιση δεν αποτελεί πεδίο πειραματισμών. Είναι οι κόποι</w:t>
      </w:r>
      <w:r w:rsidR="00840CC9">
        <w:rPr>
          <w:rFonts w:ascii="Calibri" w:hAnsi="Calibri" w:cs="Calibri"/>
        </w:rPr>
        <w:t>,</w:t>
      </w:r>
      <w:r w:rsidRPr="0067620D">
        <w:rPr>
          <w:rFonts w:ascii="Calibri" w:hAnsi="Calibri" w:cs="Calibri"/>
        </w:rPr>
        <w:t xml:space="preserve">  ο ιδρώτας και το μέλλον μιας ολόκληρης εργασιακής ζωής. Ο εργαζόμενος δεν είναι παθητικός θεατής έχει το αναφαίρετο δικαίωμα να γνωρίζει πού πάνε τα χρήματά του; </w:t>
      </w:r>
    </w:p>
    <w:p w14:paraId="4A5B72DA" w14:textId="73347BAD"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Να συμμετέχει στις κρίσιμες αποφάσεις και να προστατεύεται από αδιαφανείς χρεώσεις, σκόπιμες καθυστερήσεις και ύποπτες συγκρούσεις συμφερόντων. Είναι το λιγότερο καχύποπτο να φορτώνονται οι ασφαλισμένοι τις ζημίες που προκάλεσαν άλλοι. Οι αλλαγές που καταθέτει η </w:t>
      </w:r>
      <w:r w:rsidR="002D1589">
        <w:rPr>
          <w:rFonts w:ascii="Calibri" w:hAnsi="Calibri" w:cs="Calibri"/>
        </w:rPr>
        <w:t>«</w:t>
      </w:r>
      <w:r w:rsidRPr="0067620D">
        <w:rPr>
          <w:rFonts w:ascii="Calibri" w:hAnsi="Calibri" w:cs="Calibri"/>
        </w:rPr>
        <w:t>ΝΙΚΗ</w:t>
      </w:r>
      <w:r w:rsidR="002D1589">
        <w:rPr>
          <w:rFonts w:ascii="Calibri" w:hAnsi="Calibri" w:cs="Calibri"/>
        </w:rPr>
        <w:t>»</w:t>
      </w:r>
      <w:r w:rsidRPr="0067620D">
        <w:rPr>
          <w:rFonts w:ascii="Calibri" w:hAnsi="Calibri" w:cs="Calibri"/>
        </w:rPr>
        <w:t xml:space="preserve"> έρχονται να βάλουν τάξη και να υψώσουν ασπίδα προστασίας. Θωρακίζουμε τις εισφορές από την πρώτη κιόλας ημέρα ενισχύουμε την εποπτεία κόβουμε τα επικίνδυνα και σύνθετα επενδυτικά παιχνίδια. </w:t>
      </w:r>
    </w:p>
    <w:p w14:paraId="3151EFB6" w14:textId="7FED9092"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Διασφαλίζουμε τη δωρεάν και άμεση </w:t>
      </w:r>
      <w:proofErr w:type="spellStart"/>
      <w:r w:rsidRPr="0067620D">
        <w:rPr>
          <w:rFonts w:ascii="Calibri" w:hAnsi="Calibri" w:cs="Calibri"/>
        </w:rPr>
        <w:t>φορητότητα</w:t>
      </w:r>
      <w:proofErr w:type="spellEnd"/>
      <w:r w:rsidRPr="0067620D">
        <w:rPr>
          <w:rFonts w:ascii="Calibri" w:hAnsi="Calibri" w:cs="Calibri"/>
        </w:rPr>
        <w:t xml:space="preserve"> και στέλνουμε τον λογαριασμό της ευθύνης αποκλειστικά σε εκείνους που διοικούν και διαχειρίζονται τα ξένα χρήματα. Η εμπιστοσύνη σε ένα τέτοιο Θεσμό δεν κερδίζεται με ευχολόγια και μισές αλήθειες, αλλά μόνο όταν ο αποταμιευτής νιώθει ότι ο νόμος τον προστατεύει απόλυτα από την πρώτη του εισφορά  μέχρι την τελευταία ημέρα. Αν ο νόμος αφήνει παράθυρα για ασυδοσία αν δεν τιμωρεί αυστηρά όσους παίζουν με τον ιδρώτα του ελληνικού λαού τότε μην περιμένετε το νομοσχέδιο αυτό να πετύχει. Σας ευχαριστώ. </w:t>
      </w:r>
    </w:p>
    <w:p w14:paraId="66F93D49" w14:textId="668784E4" w:rsidR="00367492" w:rsidRDefault="00640D2C" w:rsidP="00DB461B">
      <w:pPr>
        <w:spacing w:line="276" w:lineRule="auto"/>
        <w:ind w:firstLine="709"/>
        <w:contextualSpacing/>
        <w:jc w:val="both"/>
        <w:rPr>
          <w:rFonts w:ascii="Calibri" w:hAnsi="Calibri" w:cs="Calibri"/>
        </w:rPr>
      </w:pPr>
      <w:r w:rsidRPr="0067620D">
        <w:rPr>
          <w:rFonts w:ascii="Calibri" w:hAnsi="Calibri" w:cs="Calibri"/>
          <w:b/>
          <w:bCs/>
        </w:rPr>
        <w:t>ΓΕΩΡΓΙΟΣ ΣΤΥΛΙΟΣ (Πρόεδρος της Επιτροπής):</w:t>
      </w:r>
      <w:r w:rsidRPr="0067620D">
        <w:rPr>
          <w:rFonts w:ascii="Calibri" w:hAnsi="Calibri" w:cs="Calibri"/>
        </w:rPr>
        <w:t xml:space="preserve"> Ευχαριστούμε</w:t>
      </w:r>
      <w:r w:rsidR="00F711E9">
        <w:rPr>
          <w:rFonts w:ascii="Calibri" w:hAnsi="Calibri" w:cs="Calibri"/>
        </w:rPr>
        <w:t>,</w:t>
      </w:r>
      <w:r w:rsidRPr="0067620D">
        <w:rPr>
          <w:rFonts w:ascii="Calibri" w:hAnsi="Calibri" w:cs="Calibri"/>
        </w:rPr>
        <w:t xml:space="preserve"> κυρία Κουρουπάκη. </w:t>
      </w:r>
    </w:p>
    <w:p w14:paraId="2F65DCC7" w14:textId="1C048E82"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Τον λόγο έχει η Ειδική Αγορήτρια της Κ.Ο. </w:t>
      </w:r>
      <w:r w:rsidR="00413D8A">
        <w:rPr>
          <w:rFonts w:ascii="Calibri" w:hAnsi="Calibri" w:cs="Calibri"/>
        </w:rPr>
        <w:t>«</w:t>
      </w:r>
      <w:r w:rsidRPr="0067620D">
        <w:rPr>
          <w:rFonts w:ascii="Calibri" w:hAnsi="Calibri" w:cs="Calibri"/>
        </w:rPr>
        <w:t>ΠΛΕΥΣΗ ΕΛΕΥΘΕΡΙΑΣ</w:t>
      </w:r>
      <w:r w:rsidR="00413D8A">
        <w:rPr>
          <w:rFonts w:ascii="Calibri" w:hAnsi="Calibri" w:cs="Calibri"/>
        </w:rPr>
        <w:t>»</w:t>
      </w:r>
      <w:r w:rsidRPr="0067620D">
        <w:rPr>
          <w:rFonts w:ascii="Calibri" w:hAnsi="Calibri" w:cs="Calibri"/>
        </w:rPr>
        <w:t xml:space="preserve"> η κυρία Γεωργία  Κεφαλά.   </w:t>
      </w:r>
    </w:p>
    <w:p w14:paraId="71D398F4" w14:textId="18D926F9" w:rsidR="00640D2C" w:rsidRPr="006713D3" w:rsidRDefault="00640D2C" w:rsidP="00DB461B">
      <w:pPr>
        <w:spacing w:line="276" w:lineRule="auto"/>
        <w:ind w:firstLine="709"/>
        <w:contextualSpacing/>
        <w:jc w:val="both"/>
        <w:rPr>
          <w:rFonts w:ascii="Calibri" w:hAnsi="Calibri" w:cs="Calibri"/>
        </w:rPr>
      </w:pPr>
      <w:r w:rsidRPr="0067620D">
        <w:rPr>
          <w:rFonts w:ascii="Calibri" w:hAnsi="Calibri" w:cs="Calibri"/>
          <w:b/>
          <w:bCs/>
        </w:rPr>
        <w:t>ΓΕΩΡΓΙΑ (ΤΖΩΡΤΖΙΑ) ΚΕΦΑΛΑ  (Ειδική Αγορήτρια της Κ.Ο. «ΠΛΕΥΣΗ ΕΛΕΥΘΕΡΙΑΣ-ΖΩΗ ΚΩΝΣΤΑΝΤΟΠΟΥΛΟΥ»):</w:t>
      </w:r>
      <w:r w:rsidRPr="0067620D">
        <w:rPr>
          <w:rFonts w:ascii="Calibri" w:hAnsi="Calibri" w:cs="Calibri"/>
        </w:rPr>
        <w:t xml:space="preserve"> Στη γενική συζήτηση ο κ. Μπιμπίλας  </w:t>
      </w:r>
      <w:r w:rsidR="00C33363" w:rsidRPr="0067620D">
        <w:rPr>
          <w:rFonts w:ascii="Calibri" w:hAnsi="Calibri" w:cs="Calibri"/>
        </w:rPr>
        <w:t>ε</w:t>
      </w:r>
      <w:r w:rsidR="00C33363">
        <w:rPr>
          <w:rFonts w:ascii="Calibri" w:hAnsi="Calibri" w:cs="Calibri"/>
        </w:rPr>
        <w:t>ξέθεσε</w:t>
      </w:r>
      <w:r w:rsidRPr="0067620D">
        <w:rPr>
          <w:rFonts w:ascii="Calibri" w:hAnsi="Calibri" w:cs="Calibri"/>
        </w:rPr>
        <w:t xml:space="preserve"> την πολιτική μας κριτική στη φιλοσοφία αυτού του νομοσχεδίου. Τώρα όμως θα περάσουμε στα άρθρα γιατί τις περισσότερες φορές εκεί κρύβεται κυριολεκτικά</w:t>
      </w:r>
      <w:r w:rsidR="00F6728D">
        <w:rPr>
          <w:rFonts w:ascii="Calibri" w:hAnsi="Calibri" w:cs="Calibri"/>
        </w:rPr>
        <w:t>,</w:t>
      </w:r>
      <w:r w:rsidRPr="0067620D">
        <w:rPr>
          <w:rFonts w:ascii="Calibri" w:hAnsi="Calibri" w:cs="Calibri"/>
        </w:rPr>
        <w:t xml:space="preserve"> μέσα στην τεχνική γλώσσα της νομοπαρασκευαστικής επιτροπής</w:t>
      </w:r>
      <w:r w:rsidR="00F6728D">
        <w:rPr>
          <w:rFonts w:ascii="Calibri" w:hAnsi="Calibri" w:cs="Calibri"/>
        </w:rPr>
        <w:t>,</w:t>
      </w:r>
      <w:r w:rsidRPr="0067620D">
        <w:rPr>
          <w:rFonts w:ascii="Calibri" w:hAnsi="Calibri" w:cs="Calibri"/>
        </w:rPr>
        <w:t xml:space="preserve"> η ουσία των πολιτικών επιλογών τις οποίες καταγγέλλουμε κιόλας. </w:t>
      </w:r>
    </w:p>
    <w:p w14:paraId="5D9FC099" w14:textId="5144F5DE"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Θα ακολουθήσω τη διάρθρωση του νομοσχεδίου, φωτίζοντας τις ζώνες που εμείς θα θέλαμε να φωτίσουμε ίσως και λίγο </w:t>
      </w:r>
      <w:r w:rsidR="00402F18">
        <w:rPr>
          <w:rFonts w:ascii="Calibri" w:hAnsi="Calibri" w:cs="Calibri"/>
        </w:rPr>
        <w:t xml:space="preserve">με </w:t>
      </w:r>
      <w:r w:rsidRPr="0067620D">
        <w:rPr>
          <w:rFonts w:ascii="Calibri" w:hAnsi="Calibri" w:cs="Calibri"/>
        </w:rPr>
        <w:t>πιο απλά παραδείγματα για να καταλάβουμε και εμείς και ο κόσμος τι ακριβώς συμβαίνει. Θα ξεκινήσω από το άρθρο 1 που διαβάζουμε ότι σκοπός του νόμου είναι η ενίσχυση της επαγγελματικής ασφάλισης και η διεύρυνση των δυνατοτήτων συμπληρωματικής συνταξιοδοτικής αποταμίευσης.</w:t>
      </w:r>
    </w:p>
    <w:p w14:paraId="1B05C6FA" w14:textId="0A91C504"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Να σημειώσουμε από την αρχή αυτή τη διατύπωση. Δηλαδή, μιλάμε σταθερά για συμπληρωματική αποταμίευση. Δεν μιλάμε ποτέ για ενίσχυση της κύριας σύνταξης. Και αυτή η επιλογή των λέξεων σαφώς δεν είναι τυχαία. Προδιαγράφει το πού πηγαίνει όλο το υπόλοιπο νομοσχέδιο και αντί το κράτος να μεριμνά για την επάρκεια του πρώτου δημόσιου και καθολικού πυλώνα που εμείς θα θέλαμε να κάνει, μετακινεί το κέντρο βάρους στην ατομική αποταμίευση. </w:t>
      </w:r>
    </w:p>
    <w:p w14:paraId="47AF307F" w14:textId="59D65664"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Υπάρχουν</w:t>
      </w:r>
      <w:r w:rsidR="00017CFE" w:rsidRPr="00017CFE">
        <w:rPr>
          <w:rFonts w:ascii="Calibri" w:hAnsi="Calibri" w:cs="Calibri"/>
        </w:rPr>
        <w:t>,</w:t>
      </w:r>
      <w:r w:rsidRPr="0067620D">
        <w:rPr>
          <w:rFonts w:ascii="Calibri" w:hAnsi="Calibri" w:cs="Calibri"/>
        </w:rPr>
        <w:t xml:space="preserve"> λοιπόν</w:t>
      </w:r>
      <w:r w:rsidR="00017CFE" w:rsidRPr="00017CFE">
        <w:rPr>
          <w:rFonts w:ascii="Calibri" w:hAnsi="Calibri" w:cs="Calibri"/>
        </w:rPr>
        <w:t>,</w:t>
      </w:r>
      <w:r w:rsidRPr="0067620D">
        <w:rPr>
          <w:rFonts w:ascii="Calibri" w:hAnsi="Calibri" w:cs="Calibri"/>
        </w:rPr>
        <w:t xml:space="preserve"> στο </w:t>
      </w:r>
      <w:r w:rsidR="00AA3ECB">
        <w:rPr>
          <w:rFonts w:ascii="Calibri" w:hAnsi="Calibri" w:cs="Calibri"/>
        </w:rPr>
        <w:t>Μ</w:t>
      </w:r>
      <w:r w:rsidRPr="0067620D">
        <w:rPr>
          <w:rFonts w:ascii="Calibri" w:hAnsi="Calibri" w:cs="Calibri"/>
        </w:rPr>
        <w:t xml:space="preserve">έρος Β’ κάποιες βελτιώσεις θεσμικού πλαισίου όσον αφορά </w:t>
      </w:r>
      <w:r w:rsidR="00AA2667">
        <w:rPr>
          <w:rFonts w:ascii="Calibri" w:hAnsi="Calibri" w:cs="Calibri"/>
        </w:rPr>
        <w:t>σ</w:t>
      </w:r>
      <w:r w:rsidRPr="0067620D">
        <w:rPr>
          <w:rFonts w:ascii="Calibri" w:hAnsi="Calibri" w:cs="Calibri"/>
        </w:rPr>
        <w:t>το Ταμείο Επαγγελματικής Ασφάλισης. Κι εδώ βρίσκεται και το πρώτο μεγάλο πολιτικό ζήτημα κατά την άποψη μας. Το άρθρο 6</w:t>
      </w:r>
      <w:r w:rsidR="007D6755">
        <w:rPr>
          <w:rFonts w:ascii="Calibri" w:hAnsi="Calibri" w:cs="Calibri"/>
        </w:rPr>
        <w:t>,</w:t>
      </w:r>
      <w:r w:rsidRPr="0067620D">
        <w:rPr>
          <w:rFonts w:ascii="Calibri" w:hAnsi="Calibri" w:cs="Calibri"/>
        </w:rPr>
        <w:t xml:space="preserve"> θεσμοθετεί τα ανοιχτά Ταμεία Επαγγελματικής Ασφάλισης. Μέχρι σήμερα ένα Ταμείο Επαγγελματικής Ασφάλισης είχε ένα συνεκτικό δεσμό. Αφορούσε </w:t>
      </w:r>
      <w:r w:rsidR="005C50AA">
        <w:rPr>
          <w:rFonts w:ascii="Calibri" w:hAnsi="Calibri" w:cs="Calibri"/>
        </w:rPr>
        <w:t>σ</w:t>
      </w:r>
      <w:r w:rsidRPr="0067620D">
        <w:rPr>
          <w:rFonts w:ascii="Calibri" w:hAnsi="Calibri" w:cs="Calibri"/>
        </w:rPr>
        <w:t xml:space="preserve">τους εργαζόμενους ενός συγκεκριμένου κλάδου, ας πούμε των τραπεζοϋπαλλήλων ή ενός μεγάλου ομίλου. Υπήρχε κοινότητα συμφερόντων. Τώρα μπορούν να προσχωρούν ασύνδετες μεταξύ τους επιχειρήσεις, όπως για παράδειγμα μπορούμε να φανταστούμε ένα ανοιχτό Ταμείο Επαγγελματικής Ασφάλισης όπου συμμετέχουν ταυτόχρονα μια αλυσίδα σούπερ </w:t>
      </w:r>
      <w:proofErr w:type="spellStart"/>
      <w:r w:rsidRPr="0067620D">
        <w:rPr>
          <w:rFonts w:ascii="Calibri" w:hAnsi="Calibri" w:cs="Calibri"/>
        </w:rPr>
        <w:t>μάρκετ</w:t>
      </w:r>
      <w:proofErr w:type="spellEnd"/>
      <w:r w:rsidRPr="0067620D">
        <w:rPr>
          <w:rFonts w:ascii="Calibri" w:hAnsi="Calibri" w:cs="Calibri"/>
        </w:rPr>
        <w:t xml:space="preserve">, ένα δικηγορικό γραφείο, μια εταιρεία </w:t>
      </w:r>
      <w:r w:rsidRPr="0067620D">
        <w:rPr>
          <w:rFonts w:ascii="Calibri" w:hAnsi="Calibri" w:cs="Calibri"/>
          <w:lang w:val="en-US"/>
        </w:rPr>
        <w:t>logistics</w:t>
      </w:r>
      <w:r w:rsidRPr="0067620D">
        <w:rPr>
          <w:rFonts w:ascii="Calibri" w:hAnsi="Calibri" w:cs="Calibri"/>
        </w:rPr>
        <w:t xml:space="preserve"> και πέντε μικρές βιοτεχνίες. </w:t>
      </w:r>
    </w:p>
    <w:p w14:paraId="26E46383"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Η ερώτηση που βγαίνει αυθόρμητα είναι ποιος ελέγχει τη διοίκηση αυτού του Ταμείου; Πώς διασφαλίζεται η ουσιαστική συμμετοχή των εργαζομένων στη λήψη αποφάσεων όταν το Ταμείο λειτουργεί ως προϊόν μαζικής προσχώρησης; Και η απάντηση που βγαίνει αυθόρμητα είναι ότι η διοίκηση συγκεντρώνεται σε λίγα χέρια και οι εργαζόμενοι γίνονται κάποιοι απλοί παθητικοί πελάτες. </w:t>
      </w:r>
    </w:p>
    <w:p w14:paraId="22CA573B" w14:textId="491C0EED" w:rsidR="00640D2C" w:rsidRPr="006713D3"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Το άρθρο 7 που προσθέτει επιπρόσθετες συμπληρωματικές παροχές ασθενείας μετατρέπει πλέον οριστικά τα Ταμεία Επαγγελματικής Ασφάλισης σε ένα - θα μπορούσαμε να το πούμε - σούπερ </w:t>
      </w:r>
      <w:proofErr w:type="spellStart"/>
      <w:r w:rsidRPr="0067620D">
        <w:rPr>
          <w:rFonts w:ascii="Calibri" w:hAnsi="Calibri" w:cs="Calibri"/>
        </w:rPr>
        <w:t>μάρκετ</w:t>
      </w:r>
      <w:proofErr w:type="spellEnd"/>
      <w:r w:rsidRPr="0067620D">
        <w:rPr>
          <w:rFonts w:ascii="Calibri" w:hAnsi="Calibri" w:cs="Calibri"/>
        </w:rPr>
        <w:t xml:space="preserve"> ασφαλιστικών προϊόντων. Το μεγαλύτερο μέρος αυτού του </w:t>
      </w:r>
      <w:r w:rsidR="00FB61B9">
        <w:rPr>
          <w:rFonts w:ascii="Calibri" w:hAnsi="Calibri" w:cs="Calibri"/>
        </w:rPr>
        <w:t>Κ</w:t>
      </w:r>
      <w:r w:rsidRPr="0067620D">
        <w:rPr>
          <w:rFonts w:ascii="Calibri" w:hAnsi="Calibri" w:cs="Calibri"/>
        </w:rPr>
        <w:t>εφαλαίου Γ</w:t>
      </w:r>
      <w:r w:rsidR="003C41E4">
        <w:rPr>
          <w:rFonts w:ascii="Calibri" w:hAnsi="Calibri" w:cs="Calibri"/>
        </w:rPr>
        <w:t>΄</w:t>
      </w:r>
      <w:r w:rsidRPr="0067620D">
        <w:rPr>
          <w:rFonts w:ascii="Calibri" w:hAnsi="Calibri" w:cs="Calibri"/>
        </w:rPr>
        <w:t xml:space="preserve"> αποτελεί η τεχνική ενσωμάτωση της Οδηγίας. </w:t>
      </w:r>
    </w:p>
    <w:p w14:paraId="47814694"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Θα θέλαμε να σταθούμε όμως σε τρία σημεία που πιστεύουμε ότι έχουν κάποιο πολιτικό βάρος. Το άρθρο 9 που επιτρέπει την ίδρυση Ταμείων Επαγγελματικής Ασφάλισης από συνδικάτα με χαλάρωση της συνάφειας επαγγελμάτων. Στα χαρτιά ακούγεται θετικό. Όμως, σε συνδυασμό με το άρθρο 6 περί ανοικτών ΤΕΑ, η γραμμή ανάμεσα σε ένα συλλογικό θεσμό αλληλεγγύης και σε ένα εμπορικό ασφαλιστικό προϊόν γίνεται όλο και πιο δυσδιάκριτη, όλο και πιο θολή. </w:t>
      </w:r>
    </w:p>
    <w:p w14:paraId="457D74EE"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Στα άρθρα 10 και 11, κάθε φορά που ένα νομοσχέδιο μιλάει για απλοποίηση σε έναν χρηματοπιστωτικό θεσμό, συνήθως νιώθουμε την ανάγκη να ρωτάμε ποιοι έλεγχοι παραλείπονται. Γιατί συνήθως αυτό συμβαίνει. Μεταφέρουμε τον κίνδυνο δηλαδή από την προληπτική διοίκηση που θα έπρεπε να υφίσταται, στην εκ των υστέρων εποπτεία. Όταν δηλαδή το κανόνι - με λίγα λόγια - έχει ήδη σκάσει και όταν πολύ δύσκολα μαζεύεις την κατάσταση. </w:t>
      </w:r>
    </w:p>
    <w:p w14:paraId="78FBAE24"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Στα άρθρα 29 έως 35, το άρθρο 32 συγκεκριμένα, ρυθμίζει τον υπολογισμό περιθωρίου φερεγγυότητας για προγράμματα όπου τα ΤΕΑ δεν αναλαμβάνουν τον επενδυτικό και τον βιομετρικό κίνδυνο, όπως γράφουν μέσα. Κι αυτή η φράση κρύβει μία πιο σκληρή αλήθεια. Παραδείγματος χάριν, αν οι επενδύσεις του Ταμείου πάνε καλά, ο εργαζόμενος θα πάρει κάτι παραπάνω. Αν όμως οι αγορές καταρρεύσουν, που συμβαίνει συχνά πυκνά, αν υπάρξει - ας πούμε - μια διεθνής κρίση καινούργια, το Ταμείο δεν φέρει κάποια ευθύνη. Ο εργαζόμενος χάνει τους κόπους του και το ρίσκο </w:t>
      </w:r>
      <w:proofErr w:type="spellStart"/>
      <w:r w:rsidRPr="0067620D">
        <w:rPr>
          <w:rFonts w:ascii="Calibri" w:hAnsi="Calibri" w:cs="Calibri"/>
        </w:rPr>
        <w:t>μετακυλίεται</w:t>
      </w:r>
      <w:proofErr w:type="spellEnd"/>
      <w:r w:rsidRPr="0067620D">
        <w:rPr>
          <w:rFonts w:ascii="Calibri" w:hAnsi="Calibri" w:cs="Calibri"/>
        </w:rPr>
        <w:t xml:space="preserve"> εξ ολοκλήρου στην πλάτη του ασφαλισμένου.</w:t>
      </w:r>
    </w:p>
    <w:p w14:paraId="6A54998E" w14:textId="4A839846" w:rsidR="00640D2C" w:rsidRPr="0067620D" w:rsidRDefault="00AE490A" w:rsidP="00DB461B">
      <w:pPr>
        <w:spacing w:line="276" w:lineRule="auto"/>
        <w:ind w:firstLine="709"/>
        <w:contextualSpacing/>
        <w:jc w:val="both"/>
        <w:rPr>
          <w:rFonts w:ascii="Calibri" w:hAnsi="Calibri" w:cs="Calibri"/>
        </w:rPr>
      </w:pPr>
      <w:r>
        <w:rPr>
          <w:rFonts w:ascii="Calibri" w:hAnsi="Calibri" w:cs="Calibri"/>
        </w:rPr>
        <w:t>Μ</w:t>
      </w:r>
      <w:r w:rsidR="00640D2C" w:rsidRPr="0067620D">
        <w:rPr>
          <w:rFonts w:ascii="Calibri" w:hAnsi="Calibri" w:cs="Calibri"/>
        </w:rPr>
        <w:t>έρος Γ</w:t>
      </w:r>
      <w:r w:rsidR="009565A2">
        <w:rPr>
          <w:rFonts w:ascii="Calibri" w:hAnsi="Calibri" w:cs="Calibri"/>
        </w:rPr>
        <w:t>΄, κ</w:t>
      </w:r>
      <w:r w:rsidR="00640D2C" w:rsidRPr="0067620D">
        <w:rPr>
          <w:rFonts w:ascii="Calibri" w:hAnsi="Calibri" w:cs="Calibri"/>
        </w:rPr>
        <w:t xml:space="preserve">αι εδώ ίσως μπαίνουμε στον πυρήνα της ριζικής αντίρρησής μας. Γιατί είναι τα άρθρα 46 έως 49 που εισάγουν ένα εντελώς νέο προϊόν, τον ΟΑΠΕΣ, το ομαδικό ασφαλιστικό προϊόν επαγγελματικής συνταξιοδότησης, το οποίο θα διατίθεται πλέον απευθείας από ιδιωτικές ασφαλιστικές επιχειρήσεις. </w:t>
      </w:r>
    </w:p>
    <w:p w14:paraId="4A93CDCD"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lastRenderedPageBreak/>
        <w:t xml:space="preserve">Με το άρθρο 50 και τα άρθρα 51 έως 53, οι ασφαλιστικές εταιρείες μπαίνουν επίσημα και με το νόμο σε μια αγορά που μέχρι σήμερα καλυπτόταν αποκλειστικά από μη κερδοσκοπικούς φορείς. </w:t>
      </w:r>
    </w:p>
    <w:p w14:paraId="234B1CEC" w14:textId="6A89F86B"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Τα άρθρα 54 έως 57 εισάγουν το έντυπο βασικών πληροφοριών. Προσέξτε </w:t>
      </w:r>
      <w:r w:rsidR="00A93CE8">
        <w:rPr>
          <w:rFonts w:ascii="Calibri" w:hAnsi="Calibri" w:cs="Calibri"/>
        </w:rPr>
        <w:t>στ</w:t>
      </w:r>
      <w:r w:rsidRPr="0067620D">
        <w:rPr>
          <w:rFonts w:ascii="Calibri" w:hAnsi="Calibri" w:cs="Calibri"/>
        </w:rPr>
        <w:t>ο άρθρο 56 αναφέρε</w:t>
      </w:r>
      <w:r w:rsidR="00A93CE8">
        <w:rPr>
          <w:rFonts w:ascii="Calibri" w:hAnsi="Calibri" w:cs="Calibri"/>
        </w:rPr>
        <w:t>τα</w:t>
      </w:r>
      <w:r w:rsidRPr="0067620D">
        <w:rPr>
          <w:rFonts w:ascii="Calibri" w:hAnsi="Calibri" w:cs="Calibri"/>
        </w:rPr>
        <w:t>ι ρητά σε υλικό εμπορικής προώθησης. Ομολογείτε</w:t>
      </w:r>
      <w:r w:rsidR="00AE490A">
        <w:rPr>
          <w:rFonts w:ascii="Calibri" w:hAnsi="Calibri" w:cs="Calibri"/>
        </w:rPr>
        <w:t>,</w:t>
      </w:r>
      <w:r w:rsidRPr="0067620D">
        <w:rPr>
          <w:rFonts w:ascii="Calibri" w:hAnsi="Calibri" w:cs="Calibri"/>
        </w:rPr>
        <w:t xml:space="preserve"> δηλαδή</w:t>
      </w:r>
      <w:r w:rsidR="00AE490A">
        <w:rPr>
          <w:rFonts w:ascii="Calibri" w:hAnsi="Calibri" w:cs="Calibri"/>
        </w:rPr>
        <w:t>,</w:t>
      </w:r>
      <w:r w:rsidRPr="0067620D">
        <w:rPr>
          <w:rFonts w:ascii="Calibri" w:hAnsi="Calibri" w:cs="Calibri"/>
        </w:rPr>
        <w:t xml:space="preserve"> μέσα στο</w:t>
      </w:r>
      <w:r w:rsidR="00AE490A">
        <w:rPr>
          <w:rFonts w:ascii="Calibri" w:hAnsi="Calibri" w:cs="Calibri"/>
        </w:rPr>
        <w:t>ν</w:t>
      </w:r>
      <w:r w:rsidRPr="0067620D">
        <w:rPr>
          <w:rFonts w:ascii="Calibri" w:hAnsi="Calibri" w:cs="Calibri"/>
        </w:rPr>
        <w:t xml:space="preserve"> νόμο ότι η σύνταξη του εργαζομένου, θα πουλιέται με όρους επιθετικού μάρκετινγκ. Διαφημιστικά σποτ δηλαδή και εμπορική πίεση που είναι καθαρά, όχι ένας νόμος που έχει να κάνει με την πρόνοια και τους εργαζόμενους αλλά έχει να κάνει με τους νόμους της ανοικτής αγοράς.</w:t>
      </w:r>
    </w:p>
    <w:p w14:paraId="13A14F59" w14:textId="5904C2F7" w:rsidR="00640D2C" w:rsidRPr="00B171A2"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Και πάμε στα άρθρα 58 έως 61 περί διανομής. Το άρθρο 58 τιτλοφορείται ως «Πρόληψη Σύγκρουσης Συμφερόντων» και το άρθρο 61 αφορά </w:t>
      </w:r>
      <w:r w:rsidR="00B50988">
        <w:rPr>
          <w:rFonts w:ascii="Calibri" w:hAnsi="Calibri" w:cs="Calibri"/>
        </w:rPr>
        <w:t>σ</w:t>
      </w:r>
      <w:r w:rsidRPr="0067620D">
        <w:rPr>
          <w:rFonts w:ascii="Calibri" w:hAnsi="Calibri" w:cs="Calibri"/>
        </w:rPr>
        <w:t>την παροχή συμβουλών από τον πωλητή στον εργαζόμενο. Δηλαδή, ένας ασφαλιστικός διαμεσολαβητής ο οποίος αμείβεται με προμήθεια βάσει των συμβολαίων που υπογράφει, κάθεται απέναντι από έναν εργαζόμενο για να τον συμβουλέψει ποιο πακέτο είναι καλό για το μέλλον του. Και φυσικά, δεν αναρωτιόμαστε, είμαστε σίγουροι πως το συμφέρον που θα εξυπηρετήσει ο πωλητής δεν θα εξυπηρετήσει το συμφέρον του εργαζόμενου αλλά της εταιρείας που του δίνει την προμήθεια. Γιατί χρειάζεται ολόκληρο κεφάλαιο εδώ πέρα για τη σύγκρουση συμφερόντων; Όχι, γιατί πολύ απλά η ίδια αρχιτεκτονική της ιδιωτικοποίησης γεννά εγγενώς αυτό τον κίνδυνο. Δεν προλαμβάνεται οπότε εδώ της σύγκρουσης συμφερόντων, απλώς τη διαχειρίζεστε γραφειοκρατικά, αφού πρώτα όμως την έχετε νομιμοποιήσει.</w:t>
      </w:r>
    </w:p>
    <w:p w14:paraId="2E6DB2FE" w14:textId="30C422A7" w:rsidR="00640D2C" w:rsidRPr="0067620D" w:rsidRDefault="00AD658A" w:rsidP="00DB461B">
      <w:pPr>
        <w:spacing w:line="276" w:lineRule="auto"/>
        <w:ind w:firstLine="709"/>
        <w:contextualSpacing/>
        <w:jc w:val="both"/>
        <w:rPr>
          <w:rFonts w:ascii="Calibri" w:hAnsi="Calibri" w:cs="Calibri"/>
        </w:rPr>
      </w:pPr>
      <w:r>
        <w:rPr>
          <w:rFonts w:ascii="Calibri" w:hAnsi="Calibri" w:cs="Calibri"/>
        </w:rPr>
        <w:t>Μ</w:t>
      </w:r>
      <w:r w:rsidR="00640D2C" w:rsidRPr="0067620D">
        <w:rPr>
          <w:rFonts w:ascii="Calibri" w:hAnsi="Calibri" w:cs="Calibri"/>
        </w:rPr>
        <w:t>έρος Δ’. Τα άρθρα 83, 84 και 86</w:t>
      </w:r>
      <w:r w:rsidR="00B50988">
        <w:rPr>
          <w:rFonts w:ascii="Calibri" w:hAnsi="Calibri" w:cs="Calibri"/>
        </w:rPr>
        <w:t>,</w:t>
      </w:r>
      <w:r w:rsidR="00640D2C" w:rsidRPr="0067620D">
        <w:rPr>
          <w:rFonts w:ascii="Calibri" w:hAnsi="Calibri" w:cs="Calibri"/>
        </w:rPr>
        <w:t xml:space="preserve"> </w:t>
      </w:r>
      <w:r w:rsidR="00B50988">
        <w:rPr>
          <w:rFonts w:ascii="Calibri" w:hAnsi="Calibri" w:cs="Calibri"/>
        </w:rPr>
        <w:t>επίσης,</w:t>
      </w:r>
      <w:r w:rsidR="00640D2C" w:rsidRPr="0067620D">
        <w:rPr>
          <w:rFonts w:ascii="Calibri" w:hAnsi="Calibri" w:cs="Calibri"/>
        </w:rPr>
        <w:t xml:space="preserve"> είναι εξαιρετικά αποκαλυπτικά γιατί ρυθμίζουν τις μεταβιβάσεις προγραμμάτων ανάμεσα σε Ταμεία Επαγγελματικής Ασφάλισης και σε ιδιωτικούς παρόχους ΟΑΠΕΣ και προς τις δύο κατευθύνσεις. Ο νόμος δεν επιτρέπει απλώς τη συνύπαρξη δύο συστημάτων εδώ</w:t>
      </w:r>
      <w:r w:rsidR="00EA114D">
        <w:rPr>
          <w:rFonts w:ascii="Calibri" w:hAnsi="Calibri" w:cs="Calibri"/>
        </w:rPr>
        <w:t>,</w:t>
      </w:r>
      <w:r w:rsidR="00640D2C" w:rsidRPr="0067620D">
        <w:rPr>
          <w:rFonts w:ascii="Calibri" w:hAnsi="Calibri" w:cs="Calibri"/>
        </w:rPr>
        <w:t xml:space="preserve"> αλλά ενός μη κερδοσκοπικού ή ενός κερδοσκοπικού, αλλά διευκολύνει ενεργά τη ροή κεφαλαίων και μελών ανάμεσά τους. Αυτό σημαίνει ότι θα δούμε έναν άγριο ανταγωνισμό για τα χαρτοφυλάκια των εργαζομένων και σε αυτόν τον ανταγωνισμό οι ασφαλιστικές εταιρείες με την τεράστια κεφαλαιακή ισχύ που έχουν σαφώς και τους μηχανισμούς προώθησης, θα καταπιούν φυσικά τα παραδοσιακά Ταμεία Επαγγελματικής Ασφάλισης. </w:t>
      </w:r>
    </w:p>
    <w:p w14:paraId="417893D0" w14:textId="6ED8C893" w:rsidR="00640D2C" w:rsidRPr="0067620D" w:rsidRDefault="00EA114D" w:rsidP="00DB461B">
      <w:pPr>
        <w:spacing w:line="276" w:lineRule="auto"/>
        <w:ind w:firstLine="709"/>
        <w:contextualSpacing/>
        <w:jc w:val="both"/>
        <w:rPr>
          <w:rFonts w:ascii="Calibri" w:hAnsi="Calibri" w:cs="Calibri"/>
        </w:rPr>
      </w:pPr>
      <w:r>
        <w:rPr>
          <w:rFonts w:ascii="Calibri" w:hAnsi="Calibri" w:cs="Calibri"/>
        </w:rPr>
        <w:t>Μ</w:t>
      </w:r>
      <w:r w:rsidR="00640D2C" w:rsidRPr="0067620D">
        <w:rPr>
          <w:rFonts w:ascii="Calibri" w:hAnsi="Calibri" w:cs="Calibri"/>
        </w:rPr>
        <w:t>έρος Ε’</w:t>
      </w:r>
      <w:r w:rsidR="00BF5B18">
        <w:rPr>
          <w:rFonts w:ascii="Calibri" w:hAnsi="Calibri" w:cs="Calibri"/>
        </w:rPr>
        <w:t>.</w:t>
      </w:r>
      <w:r w:rsidR="00640D2C" w:rsidRPr="0067620D">
        <w:rPr>
          <w:rFonts w:ascii="Calibri" w:hAnsi="Calibri" w:cs="Calibri"/>
        </w:rPr>
        <w:t xml:space="preserve"> </w:t>
      </w:r>
      <w:r w:rsidR="00BF5B18">
        <w:rPr>
          <w:rFonts w:ascii="Calibri" w:hAnsi="Calibri" w:cs="Calibri"/>
        </w:rPr>
        <w:t>Τ</w:t>
      </w:r>
      <w:r w:rsidR="00640D2C" w:rsidRPr="0067620D">
        <w:rPr>
          <w:rFonts w:ascii="Calibri" w:hAnsi="Calibri" w:cs="Calibri"/>
        </w:rPr>
        <w:t>α άρθρα 92, 93, 94 και 95, εισάγουν φοροαπαλλαγές και ρυθμίζουν τους συντελεστές. Το άρθρο 96</w:t>
      </w:r>
      <w:r w:rsidR="00BF5B18">
        <w:rPr>
          <w:rFonts w:ascii="Calibri" w:hAnsi="Calibri" w:cs="Calibri"/>
        </w:rPr>
        <w:t>,</w:t>
      </w:r>
      <w:r w:rsidR="00640D2C" w:rsidRPr="0067620D">
        <w:rPr>
          <w:rFonts w:ascii="Calibri" w:hAnsi="Calibri" w:cs="Calibri"/>
        </w:rPr>
        <w:t xml:space="preserve"> όμως είναι το πιο κρίσιμο - κατά τη γνώμη μας - γιατί αυξάνει το ανώτατο όριο ασφαλιστικών εισφορών που τυγχάνουν ευνοϊκής φορολογικής μεταχείρισης. Θέλουμε εδώ να γραφτεί καθαρά στα πρακτικά. Κάθε αύξηση ανώτατου ορίου </w:t>
      </w:r>
      <w:proofErr w:type="spellStart"/>
      <w:r w:rsidR="00640D2C" w:rsidRPr="0067620D">
        <w:rPr>
          <w:rFonts w:ascii="Calibri" w:hAnsi="Calibri" w:cs="Calibri"/>
        </w:rPr>
        <w:t>φοροαπαλλασόμενων</w:t>
      </w:r>
      <w:proofErr w:type="spellEnd"/>
      <w:r w:rsidR="00640D2C" w:rsidRPr="0067620D">
        <w:rPr>
          <w:rFonts w:ascii="Calibri" w:hAnsi="Calibri" w:cs="Calibri"/>
        </w:rPr>
        <w:t xml:space="preserve"> εισφορών είναι μια καθαρή φορολογική δαπάνη υπέρ των υψηλών εισοδημάτων. Γιατί εδώ, όπως αναφέρθηκε και προηγουμένως, αν δούμε δύο εργαζόμενους όπου ο πρώτος εργαζόμενος είναι ένας υπάλληλος των 900 ευρώ που φυσικά δεν του περισσεύει ευρώ για να αποταμιεύσει, άρα η φοροαπαλλαγή γι’ αυτόν είναι δώρο άδωρο, ο δεύτερος ο οποίος μπορεί να είναι ένα ανώτατο διευθυντικό στέλεχος με εισόδημα 80.000 ευρώ το χρόνο για παράδειγμα, αυτός έχει τη δυνατότητα να εξαντλήσει το νέο αυξημένο ανώτατο όριο εισφορών λόγω της προοδευτικής φορολογικής κλίμακας, η φοροαπαλλαγή τού επιστρέφει χιλιάδες ευρώ. </w:t>
      </w:r>
    </w:p>
    <w:p w14:paraId="49CB6EB9" w14:textId="298FCB20"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Το άρθρο 96</w:t>
      </w:r>
      <w:r w:rsidR="004A032B">
        <w:rPr>
          <w:rFonts w:ascii="Calibri" w:hAnsi="Calibri" w:cs="Calibri"/>
        </w:rPr>
        <w:t>,</w:t>
      </w:r>
      <w:r w:rsidRPr="0067620D">
        <w:rPr>
          <w:rFonts w:ascii="Calibri" w:hAnsi="Calibri" w:cs="Calibri"/>
        </w:rPr>
        <w:t xml:space="preserve"> λοιπόν</w:t>
      </w:r>
      <w:r w:rsidR="004A032B">
        <w:rPr>
          <w:rFonts w:ascii="Calibri" w:hAnsi="Calibri" w:cs="Calibri"/>
        </w:rPr>
        <w:t>,</w:t>
      </w:r>
      <w:r w:rsidRPr="0067620D">
        <w:rPr>
          <w:rFonts w:ascii="Calibri" w:hAnsi="Calibri" w:cs="Calibri"/>
        </w:rPr>
        <w:t xml:space="preserve"> στερεί έσοδα και από τον κρατικό κορβανά, έσοδα που θα μπορούσαν να στηρίξουν τη δημόσια υγεία ή τις κύριες συντάξεις για να επιδοτήσει ουσιαστικά την ιδιωτική αποταμίευση κάποιων πιο άνετων και πιο ισχυρών. Το άρθρο 97 επεκτείνει αυτά τα κίνητρα στα ΟΑΠΕΣ, ανεξαρτήτως επαγγελματικής ιδιότητας, απευθυνόμενος σε ελεύθερους επαγγελματίες που έχουν την οικονομική άνεση να συμμετάσχουν αφήνοντας τελείως εκτός κάδρου τη μεγάλη μάζα των χαμηλόμισθων και των επισφαλώς εργαζομένων.</w:t>
      </w:r>
    </w:p>
    <w:p w14:paraId="35D95940" w14:textId="7214687C" w:rsidR="00640D2C" w:rsidRPr="0067620D" w:rsidRDefault="006E3787" w:rsidP="00DB461B">
      <w:pPr>
        <w:spacing w:line="276" w:lineRule="auto"/>
        <w:ind w:firstLine="709"/>
        <w:contextualSpacing/>
        <w:jc w:val="both"/>
        <w:rPr>
          <w:rFonts w:ascii="Calibri" w:hAnsi="Calibri" w:cs="Calibri"/>
        </w:rPr>
      </w:pPr>
      <w:r>
        <w:rPr>
          <w:rFonts w:ascii="Calibri" w:hAnsi="Calibri" w:cs="Calibri"/>
        </w:rPr>
        <w:lastRenderedPageBreak/>
        <w:t>Μ</w:t>
      </w:r>
      <w:r w:rsidR="00640D2C" w:rsidRPr="0067620D">
        <w:rPr>
          <w:rFonts w:ascii="Calibri" w:hAnsi="Calibri" w:cs="Calibri"/>
        </w:rPr>
        <w:t>έρος ΣΤ΄</w:t>
      </w:r>
      <w:r>
        <w:rPr>
          <w:rFonts w:ascii="Calibri" w:hAnsi="Calibri" w:cs="Calibri"/>
        </w:rPr>
        <w:t>.</w:t>
      </w:r>
      <w:r w:rsidR="00640D2C" w:rsidRPr="0067620D">
        <w:rPr>
          <w:rFonts w:ascii="Calibri" w:hAnsi="Calibri" w:cs="Calibri"/>
        </w:rPr>
        <w:t xml:space="preserve"> «Λοιπές διατάξεις αρμοδιότητας Υπουργείου Εργασίας» φτάνουμε στο σημείο που το νομοσχέδιο εγκαταλείπεται εντελώς το αντικείμενό του και μετατρέπεται σε ένα όχημα για άσχετες εξυπηρετήσεις. Το άρθρο 99 μιλάει για τα ταμειακά διαθέσιμα του Ναυτικού Απομαχικού Ταμείου. Το άρθρο 100 μιλάει για ασφαλιστικά ζητήματα εργαζομένων σε δίκτυα απευθείας πωλήσεων. Το άρθρο 101 για σύσταση εικονικής διεύθυνσης στον </w:t>
      </w:r>
      <w:r w:rsidR="00640D2C" w:rsidRPr="0067620D">
        <w:rPr>
          <w:rFonts w:ascii="Calibri" w:hAnsi="Calibri" w:cs="Calibri"/>
          <w:lang w:val="en-US"/>
        </w:rPr>
        <w:t>e</w:t>
      </w:r>
      <w:r w:rsidR="00640D2C" w:rsidRPr="0067620D">
        <w:rPr>
          <w:rFonts w:ascii="Calibri" w:hAnsi="Calibri" w:cs="Calibri"/>
        </w:rPr>
        <w:t xml:space="preserve">-ΕΦΚΑ. </w:t>
      </w:r>
    </w:p>
    <w:p w14:paraId="6E41CEA1"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Άρθρο 102, παράταση της σύμβασης τηλεφωνικού κέντρου 1555 και αυτό το τηλεφωνικό κέντρο που λειτουργεί έχει ανατεθεί σε ιδιώτες αναδόχους. Δεν συζητάμε γι’ αυτό με ένα νέο, ανοικτό, διεθνή διαγωνισμό τι θα μπορούσε να γίνει ή για μία ένταξη στο e-ΕΦΚΑ που θα μπορέσει να έχει σε αυτό το σημείο μια διαφάνεια στη διαχείριση του δημόσιου χρήματος, για να ξέρουμε τι ακριβώς συμβαίνει και όχι, απευθείας αναθέσεις απανωτές. </w:t>
      </w:r>
    </w:p>
    <w:p w14:paraId="6DA0E348"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Αναρωτιόμαστε, λοιπόν, τι δουλειά έχουν αυτές οι διατάξεις σε ένα νομοσχέδιο για τον δεύτερο πυλώνα ασφάλισης; Αλλά είναι αυτή η πρακτική που περνάνε διάφορες ρυθμίσεις στα μουλωχτά, γιατί αν έρχονταν αυτόνομες θα απαιτούσαν μια σοβαρή δημόσια διαβούλευση και πολιτική λογοδοσία. Αλλά, βέβαια, με αυτό το σπαστό, δηλαδή, τώρα στις αρχές των διακοπών μας συζητάμε για το νομοσχέδιο και στο τέλος των διακοπών θα γίνει η συνέχεια. </w:t>
      </w:r>
    </w:p>
    <w:p w14:paraId="503C3778"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Μιλάμε για το άρθρο 102 και ρωτάμε ευθέως την ηγεσία του Υπουργείου, γιατί η σύμβαση παρατείνεται; Θα μας το πείτε, μας είπατε. Αλλά δε θα μπορούσαμε να μιλάμε για τα ταμειακά διαθέσιμα του ΝΑΤ ή γιατί το νομοσχέδιο προσπερνά εντελώς τη διαδικασία της αυτόνομης δημόσιας διαβούλευσης και της πολιτικής λογοδοσίας γι’ αυτά τα ζητήματα; </w:t>
      </w:r>
    </w:p>
    <w:p w14:paraId="3128C93E"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Με το άρθρο 103, η ταχύτητα, με την οποία επιδιώκεται η θέση σε ισχύ αυτού του εξαιρετικά περίπλοκου νόμου στερεί από το Κοινοβούλιο τον απαραίτητο χρόνο επεξεργασίας. Το κυριότερο είναι ότι δεν αφήνει κανένα περιθώριο ενημέρωσης στους ίδιους τους εργαζομένους, οι οποίοι καλούνται ξαφνικά να πάρουν κρίσιμες αποφάσεις και για όλους αυτούς τους λόγους, εμείς θέλουμε να το συζητήσουμε και φυσικά, βασικά και εκ πρώτης όψεως είμαστε ενάντια, γιατί υπάρχει και σιωπηλή υποβάθμιση της εποπτείας. </w:t>
      </w:r>
    </w:p>
    <w:p w14:paraId="04BD106A" w14:textId="2D32D92B"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Δηλαδή, το νομοσχέδιο στα άρθρα 70 έως 73 δείχνει να αυξάνει τους ελέγχους, ενώ στην πραγματικότητα μεταφέρει το βάρος στην Επιτροπή Κεφαλαιαγοράς και στην Τράπεζα της Ελλάδος. Αυτές οι αρχές, όμως, ελέγχουν τη χρηματοπιστωτική σταθερότητα. Δηλαδή, αν μια εταιρεία είναι βιώσιμη. Αυτή είναι η σταθερότητα. Όχι, την κοινωνική ανταποδοτικότητα, δηλαδή, δεν τους αφορά </w:t>
      </w:r>
      <w:r w:rsidR="009F6D67">
        <w:rPr>
          <w:rFonts w:ascii="Calibri" w:hAnsi="Calibri" w:cs="Calibri"/>
        </w:rPr>
        <w:t>σ</w:t>
      </w:r>
      <w:r w:rsidRPr="0067620D">
        <w:rPr>
          <w:rFonts w:ascii="Calibri" w:hAnsi="Calibri" w:cs="Calibri"/>
        </w:rPr>
        <w:t>το αν φτάνει η σύνταξη για να ζήσει ο εργαζόμενος, αλλά μόνο αν ισοσκελίζονται οι ισολογισμοί της ασφαλιστικής</w:t>
      </w:r>
      <w:r w:rsidR="009F6D67">
        <w:rPr>
          <w:rFonts w:ascii="Calibri" w:hAnsi="Calibri" w:cs="Calibri"/>
        </w:rPr>
        <w:t xml:space="preserve"> εταιρείας</w:t>
      </w:r>
      <w:r w:rsidRPr="0067620D">
        <w:rPr>
          <w:rFonts w:ascii="Calibri" w:hAnsi="Calibri" w:cs="Calibri"/>
        </w:rPr>
        <w:t xml:space="preserve">. </w:t>
      </w:r>
    </w:p>
    <w:p w14:paraId="642B7185" w14:textId="746EF0E2"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Τέλος, να πω για τα άρθρα 83, 84 και 86, που είναι ένας σαφής κίνδυνος εγκλωβισμού των ασφαλισμένων, γιατί ο νόμος επιτρέπει και διευκολύνει ενεργά, όπως λέει μέσα, τη μεταφορά προγραμμάτων από τα Ταμεία Επαγγελματικής Ασφάλισης προς τις ιδιωτικές ασφαλιστικές. Όταν, όμως, θα χρειαστεί για κάποιο</w:t>
      </w:r>
      <w:r w:rsidR="00EB3888">
        <w:rPr>
          <w:rFonts w:ascii="Calibri" w:hAnsi="Calibri" w:cs="Calibri"/>
        </w:rPr>
        <w:t>ν</w:t>
      </w:r>
      <w:r w:rsidRPr="0067620D">
        <w:rPr>
          <w:rFonts w:ascii="Calibri" w:hAnsi="Calibri" w:cs="Calibri"/>
        </w:rPr>
        <w:t xml:space="preserve"> λόγο, που θα μπορούσε να είναι εάν αποφασίσει η εταιρεία να αλλάξει μονομερώς τους όρους ή αν αυξήσει τα κόστη διαχείρισης ή αν το πρόγραμμα δεν έχει τελικά τις μεγάλες αποδόσεις που περιμένετε και έχει φτωχές αποδόσεις, σε αυτή την περίπτωση, λοιπόν, εάν χρειαστεί να γίνει αντίστροφα, δηλαδή, να γίνει μεταφορά των δικαιωμάτων πίσω, σε ένα μη κερδοσκοπικό ΤΕΑ, πολύ πιθανόν να συνοδεύεται αυτή η επιστροφή από ρήτρες εξαγοράς που θα εξανεμίσουν τις αποταμιεύσεις των εργαζομένων. Θα θέλαμε, λοιπόν και σε αυτή την περίπτωση να μας πείτε τι θα μπορούσε να συμβεί και τι θα συμβεί. Ευχαριστώ. </w:t>
      </w:r>
    </w:p>
    <w:p w14:paraId="71AEF24D" w14:textId="5F1BF799"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b/>
          <w:bCs/>
        </w:rPr>
        <w:t>ΓΕΩΡΓΙΟΣ ΣΤΥΛΙΟΣ (Πρόεδρος της Επιτροπής):</w:t>
      </w:r>
      <w:r w:rsidRPr="0067620D">
        <w:rPr>
          <w:rFonts w:ascii="Calibri" w:hAnsi="Calibri" w:cs="Calibri"/>
        </w:rPr>
        <w:t xml:space="preserve"> Το</w:t>
      </w:r>
      <w:r w:rsidR="00EB3888">
        <w:rPr>
          <w:rFonts w:ascii="Calibri" w:hAnsi="Calibri" w:cs="Calibri"/>
        </w:rPr>
        <w:t>ν</w:t>
      </w:r>
      <w:r w:rsidRPr="0067620D">
        <w:rPr>
          <w:rFonts w:ascii="Calibri" w:hAnsi="Calibri" w:cs="Calibri"/>
        </w:rPr>
        <w:t xml:space="preserve"> λόγο έχει ο κ. Παπαδόπουλος. </w:t>
      </w:r>
    </w:p>
    <w:p w14:paraId="5F925EE5" w14:textId="5555B42D"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b/>
          <w:bCs/>
        </w:rPr>
        <w:t>ΝΙΚΟΛΑΟΣ ΠΑΠΑΔΟΠΟΥΛΟΣ:</w:t>
      </w:r>
      <w:r w:rsidRPr="0067620D">
        <w:rPr>
          <w:rFonts w:ascii="Calibri" w:hAnsi="Calibri" w:cs="Calibri"/>
        </w:rPr>
        <w:t xml:space="preserve"> Ευχαριστώ, κ. Πρόεδρε. Αν είχα το δικαίωμα, δεν θα ψήφιζα αυτό το νομοσχέδιο. Ακούγοντας και την Υπουργό χθες, νόμιζα ότι απευθύνεται σε καμία άλλη χώρα αυτό το νομοσχέδιο και όχι, στην Ελλάδα. Επί των ημερών σας, άκουσα ότι μειώθηκε η ανεργία. Ποια ανεργία μειώθηκε; Από τη στιγμή που έχουμε τέτοια φοβερή </w:t>
      </w:r>
      <w:r w:rsidRPr="0067620D">
        <w:rPr>
          <w:rFonts w:ascii="Calibri" w:hAnsi="Calibri" w:cs="Calibri"/>
        </w:rPr>
        <w:lastRenderedPageBreak/>
        <w:t xml:space="preserve">συρρίκνωση του εργατικού δυναμικού από τη γήρανση και από τη μετανάστευση; Δεύτερον, οι ευέλικτες μορφές εργασίας που έχει εφεύρει το Υπουργείο, δηλαδή, ένας δουλεύει δύο ώρες την εβδομάδα, δεν είναι άνεργος και φεύγει από τα κατάστιχα της ανεργίας. Έτσι, ξέρω και εγώ να μειώνω την ανεργία. Η ανεργία, όχι απλώς δεν μειώθηκε. Αν φύγουν όλοι οι νέοι θα έχουμε μηδέν ανεργία. </w:t>
      </w:r>
    </w:p>
    <w:p w14:paraId="0D4F58D4" w14:textId="77777777" w:rsidR="00640D2C" w:rsidRPr="00DB461B"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Δεν προλαβαίνω να αναλύσω τα 103 άρθρα του νομοσχεδίου. Περί των ανοιχτών ταμείων το είπαν και αρκετοί από τους φορείς. Ο ελληνικός λαός πένεται. Δεν μπορεί ο μέσος εργάτης, δεν μιλάω για τις μικρές ισχνές </w:t>
      </w:r>
      <w:proofErr w:type="spellStart"/>
      <w:r w:rsidRPr="0067620D">
        <w:rPr>
          <w:rFonts w:ascii="Calibri" w:hAnsi="Calibri" w:cs="Calibri"/>
        </w:rPr>
        <w:t>μειοψηφίες</w:t>
      </w:r>
      <w:proofErr w:type="spellEnd"/>
      <w:r w:rsidRPr="0067620D">
        <w:rPr>
          <w:rFonts w:ascii="Calibri" w:hAnsi="Calibri" w:cs="Calibri"/>
        </w:rPr>
        <w:t xml:space="preserve"> που τα βγάζουν πέρα καλά, αλλά αυτοί που δεν φτάνει ο μισθός τους στο τέλος του μήνα θα δώσουν και επιπρόσθετη και μάλιστα, αποταμιευτική  για να πάρουν μια περαιτέρω σύνταξη. Σας συμβουλεύουμε να αυξήσετε την πρώτη, την κύρια σύνταξη, όπως λέτε τον πρώτο πυλώνα. </w:t>
      </w:r>
    </w:p>
    <w:p w14:paraId="380F6421" w14:textId="2A2FBC14"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Ουδέποτε ένας εργαζόμενος των 600, των 700, των 1000 ευρώ θα μπορέσει να σκεφτεί ότι μπορεί να αφαιρέσει και άλλα χρήματα από τον οικογενειακό του προγραμματισμό σε έναν άγρια </w:t>
      </w:r>
      <w:proofErr w:type="spellStart"/>
      <w:r w:rsidRPr="0067620D">
        <w:rPr>
          <w:rFonts w:ascii="Calibri" w:hAnsi="Calibri" w:cs="Calibri"/>
        </w:rPr>
        <w:t>φτωχοποιημένο</w:t>
      </w:r>
      <w:proofErr w:type="spellEnd"/>
      <w:r w:rsidRPr="0067620D">
        <w:rPr>
          <w:rFonts w:ascii="Calibri" w:hAnsi="Calibri" w:cs="Calibri"/>
        </w:rPr>
        <w:t xml:space="preserve"> λαό από τις </w:t>
      </w:r>
      <w:proofErr w:type="spellStart"/>
      <w:r w:rsidRPr="0067620D">
        <w:rPr>
          <w:rFonts w:ascii="Calibri" w:hAnsi="Calibri" w:cs="Calibri"/>
        </w:rPr>
        <w:t>μνημονιακές</w:t>
      </w:r>
      <w:proofErr w:type="spellEnd"/>
      <w:r w:rsidRPr="0067620D">
        <w:rPr>
          <w:rFonts w:ascii="Calibri" w:hAnsi="Calibri" w:cs="Calibri"/>
        </w:rPr>
        <w:t xml:space="preserve"> κυβερνήσεις, όχι μόνο τη δική σας, αλλά η δική σας ήταν πρωταθλήτρια. Αυξήσατε 40% τους φόρους από το 2019 ως τώρα. Από τον ΣΥΡΙΖΑ παραλάβατε 50 δισεκατομμύρια που πλήρωνε ο ελληνικός λαός και τώρα πληρώνει 70. Όπως και 40% αυξήθηκε η φαρμακευτική δαπάνη. Βάζει βαθιά το χέρι στην τσέπη ο Έλληνας ασθενής, όπως και 40% περίπου είναι η ιατρική δαπάνη που πληρώνει από την τσέπη του ο </w:t>
      </w:r>
      <w:proofErr w:type="spellStart"/>
      <w:r w:rsidRPr="0067620D">
        <w:rPr>
          <w:rFonts w:ascii="Calibri" w:hAnsi="Calibri" w:cs="Calibri"/>
        </w:rPr>
        <w:t>φτωχοποιημένο</w:t>
      </w:r>
      <w:r w:rsidR="00B96F2C">
        <w:rPr>
          <w:rFonts w:ascii="Calibri" w:hAnsi="Calibri" w:cs="Calibri"/>
        </w:rPr>
        <w:t>ς</w:t>
      </w:r>
      <w:proofErr w:type="spellEnd"/>
      <w:r w:rsidRPr="0067620D">
        <w:rPr>
          <w:rFonts w:ascii="Calibri" w:hAnsi="Calibri" w:cs="Calibri"/>
        </w:rPr>
        <w:t xml:space="preserve"> Έλληνας. </w:t>
      </w:r>
    </w:p>
    <w:p w14:paraId="418118C9"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Αυτά τα πράγματα είναι ανήκουστα και να κάνουμε τέτοια νομοσχέδια για να βοηθήσουμε δήθεν το συνταξιοδοτικό και το εργασιακό. Δεν μπορεί να βγει από το σπίτι του ο Έλληνας. Τα καύσιμα είναι τα ακριβότερα στην Ευρώπη και έχει να αντιμετωπίσει και τέλη κυκλοφορίας και το κερασάκι στην τούρτα, τα διόδια. Ο Έλληνας δεν μπορεί να βγει από το σπίτι του και εμείς του βάζουμε να κάνει ανοικτά Ταμεία Επαγγελματικής Ασφάλισης κτλ..</w:t>
      </w:r>
    </w:p>
    <w:p w14:paraId="10A0A5D9" w14:textId="54AB3DB2"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Να περάσουμε καλό καλοκαίρι. Ευελπιστώ</w:t>
      </w:r>
      <w:r w:rsidR="003540B7" w:rsidRPr="003540B7">
        <w:rPr>
          <w:rFonts w:ascii="Calibri" w:hAnsi="Calibri" w:cs="Calibri"/>
        </w:rPr>
        <w:t>,</w:t>
      </w:r>
      <w:r w:rsidRPr="0067620D">
        <w:rPr>
          <w:rFonts w:ascii="Calibri" w:hAnsi="Calibri" w:cs="Calibri"/>
        </w:rPr>
        <w:t xml:space="preserve"> όταν θα </w:t>
      </w:r>
      <w:r w:rsidR="003540B7">
        <w:rPr>
          <w:rFonts w:ascii="Calibri" w:hAnsi="Calibri" w:cs="Calibri"/>
        </w:rPr>
        <w:t xml:space="preserve">επιστρέψουμε </w:t>
      </w:r>
      <w:r w:rsidRPr="0067620D">
        <w:rPr>
          <w:rFonts w:ascii="Calibri" w:hAnsi="Calibri" w:cs="Calibri"/>
        </w:rPr>
        <w:t xml:space="preserve">να έρθουμε ίσως με μια πιο φιλολαϊκή πολιτική, γιατί όπως το πάτε, με 50% δανεικά και προχθές μας το είπε ο υπεύθυνος του ΕΦΚΑ, όταν τον ρώτησα πόσο τοις εκατό είναι οι συντάξεις που βάζει από την τσέπη του το ταμείο και πόσα από δανεικά. Περίπου 50% είναι δανεικά χρήματα για να πληρώσουμε τις συντάξεις. Το 50% είναι από τις ασφαλιστικές εισφορές, δηλαδή. Γι’ αυτό, ας αφήσουμε τα κίβδηλα ανοιχτά Ταμεία Επαγγελματικής Ασφάλισης και ας έρθουμε στην τραγική ελληνική πραγματικότητα. Ευχαριστώ. </w:t>
      </w:r>
    </w:p>
    <w:p w14:paraId="7E072C9A" w14:textId="046ADF52"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b/>
          <w:bCs/>
        </w:rPr>
        <w:t>ΓΕΩΡΓΙΟΣ ΣΤΥΛΙΟΣ (Πρόεδρος της Επιτροπής):</w:t>
      </w:r>
      <w:r w:rsidRPr="0067620D">
        <w:rPr>
          <w:rFonts w:ascii="Calibri" w:hAnsi="Calibri" w:cs="Calibri"/>
        </w:rPr>
        <w:t xml:space="preserve"> Το</w:t>
      </w:r>
      <w:r w:rsidR="00310F4E">
        <w:rPr>
          <w:rFonts w:ascii="Calibri" w:hAnsi="Calibri" w:cs="Calibri"/>
        </w:rPr>
        <w:t>ν</w:t>
      </w:r>
      <w:r w:rsidRPr="0067620D">
        <w:rPr>
          <w:rFonts w:ascii="Calibri" w:hAnsi="Calibri" w:cs="Calibri"/>
        </w:rPr>
        <w:t xml:space="preserve"> λόγο έχει η κυρία Λινού.</w:t>
      </w:r>
    </w:p>
    <w:p w14:paraId="744707AE" w14:textId="6AD464E3"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b/>
          <w:bCs/>
        </w:rPr>
        <w:t>ΑΘΗΝΑ ΛΙΝΟΥ:</w:t>
      </w:r>
      <w:r w:rsidRPr="0067620D">
        <w:rPr>
          <w:rFonts w:ascii="Calibri" w:hAnsi="Calibri" w:cs="Calibri"/>
        </w:rPr>
        <w:t xml:space="preserve"> Ευχαριστώ, κ. Πρόεδρε. Μέσα στον ελάχιστο χρόνο που είχαμε αυτή τη </w:t>
      </w:r>
      <w:r w:rsidR="00B96F2C">
        <w:rPr>
          <w:rFonts w:ascii="Calibri" w:hAnsi="Calibri" w:cs="Calibri"/>
        </w:rPr>
        <w:t>ε</w:t>
      </w:r>
      <w:r w:rsidRPr="0067620D">
        <w:rPr>
          <w:rFonts w:ascii="Calibri" w:hAnsi="Calibri" w:cs="Calibri"/>
        </w:rPr>
        <w:t xml:space="preserve">βδομάδα προσπάθησα να καταλάβω τι σημαίνει επαγγελματική ασφάλιση. Μην ξεχνάμε ότι στην αρχή της </w:t>
      </w:r>
      <w:r w:rsidR="00B96F2C">
        <w:rPr>
          <w:rFonts w:ascii="Calibri" w:hAnsi="Calibri" w:cs="Calibri"/>
        </w:rPr>
        <w:t>ε</w:t>
      </w:r>
      <w:r w:rsidRPr="0067620D">
        <w:rPr>
          <w:rFonts w:ascii="Calibri" w:hAnsi="Calibri" w:cs="Calibri"/>
        </w:rPr>
        <w:t xml:space="preserve">βδομάδας ψηφίζαμε για τις αλλαγές στο Σύνταγμα. Εν τω μεταξύ, πέρασαν και τρία νομοσχέδια νομίζω αυτή την εβδομάδα. Ήταν δύσκολη η εβδομάδα. </w:t>
      </w:r>
    </w:p>
    <w:p w14:paraId="30E9DCCC"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Αυτό που κατάλαβα είναι ότι είναι μια ουσιαστικά αντίστοιχη σύνταξη με αυτή που ονομάζαμε επικουρικές συντάξεις παλιότερα. Δηλαδή, το ΤΣΑΥ είχε μία σύνταξη, το ΤΣΜΕΔΕ έχει μια σύνταξη, οι στρατιωτικοί είχαν ένα μέρισμα. Όλοι προσπαθούσαμε να αυξήσουμε τη σύνταξη. Ξέρω ότι θα πείτε ότι δεν έχει καμία σχέση, αλλά στο μυαλό των απλών ανθρώπων είναι πως θα πάρουμε λίγο περισσότερο από αυτό που είναι η σύνταξή μας. Είναι μια συμπληρωματική σύνταξη που βασίζεται στο τι χρήματα θα επενδύσουμε από αυτά που μας μένουν από κοινού και με τους εργοδότες. Και βέβαια αυτό είναι γνωστό στα υψηλόβαθμα κλιμάκια των ιδιωτικών εταιρειών, να έχουν και μπόνους, έχουν και ιδιωτικές ασφάλειες, οι οποίες είναι και πολύ πιο ευέλικτες θα ήθελα να σας πω.</w:t>
      </w:r>
    </w:p>
    <w:p w14:paraId="16C842BF" w14:textId="202B4270"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 Κοίταξα μετά να δω τι σημαίνει μια μέση σύνταξη στην Ελλάδα. Η μέση σύνταξη</w:t>
      </w:r>
      <w:r w:rsidR="00B2055F">
        <w:rPr>
          <w:rFonts w:ascii="Calibri" w:hAnsi="Calibri" w:cs="Calibri"/>
        </w:rPr>
        <w:t>,</w:t>
      </w:r>
      <w:r w:rsidRPr="0067620D">
        <w:rPr>
          <w:rFonts w:ascii="Calibri" w:hAnsi="Calibri" w:cs="Calibri"/>
        </w:rPr>
        <w:t xml:space="preserve"> σύμφωνα με πρόσφατες δημοσιεύσεις είναι καθαρά 814 ευρώ. Η μέση επικουρική είναι 184 και το μέσο μέρισμα, εκεί που δίνεται, είναι 109. Θα είναι η νέα αυτή επαγγελματική ασφάλιση κοντά στα 200 ευρώ και πως θα βελτιώσει τη ζωή του μέσου Έλληνα, του χαμηλοσυνταξιούχου που θα είναι η επόμενη γενιά των συνταξιούχων; Εκεί πιάστηκα από τον πειρασμό που έχω να κοιτάω νούμερα και είδα ότι ο χαμηλοσυνταξιούχος, δηλαδή το 35% των Ελλήνων συνταξιούχων, παίρνει 658 ευρώ, δηλαδή 70 ευρώ πάνω από το όριο της φτώχειας αν ζει σε ένα σπιτικό μόνος του.</w:t>
      </w:r>
    </w:p>
    <w:p w14:paraId="1BB55B8D" w14:textId="4F3491BE"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 Το όριο της φτώχειας για μονοπρόσωπο σπιτικό είναι 585 ευρώ. Το 27% των Ελλήνων παίρνει σαν σύνταξη, από όλο το</w:t>
      </w:r>
      <w:r w:rsidR="00A27FAC">
        <w:rPr>
          <w:rFonts w:ascii="Calibri" w:hAnsi="Calibri" w:cs="Calibri"/>
        </w:rPr>
        <w:t>ν</w:t>
      </w:r>
      <w:r w:rsidRPr="0067620D">
        <w:rPr>
          <w:rFonts w:ascii="Calibri" w:hAnsi="Calibri" w:cs="Calibri"/>
        </w:rPr>
        <w:t xml:space="preserve"> συνδυασμό των επικουρικών και μη επικουρικών που ονομάστηκαν όλα ΕΦΚΑ, παίρνει 20 ευρώ κάτω από το όριο της φτώχειας. Μόνο 8% των Ελλήνων παίρνει μια σύνταξη, που σύμφωνα με υπολογισμούς που είχα κάνει στο γραφείο μου, θα έλεγε κανείς ότι είναι αξιοπρεπής για να καλύψει και τα έξοδα υγείας και τα έξοδα των φαρμάκων και αν δεν είναι τυχερός να έχει αποκτήσει σπίτι και το ενοίκιο. Δηλαδή, παίρνει περίπου 1.600 ευρώ συνολικά από όλες τις πηγές εισοδημάτων. </w:t>
      </w:r>
    </w:p>
    <w:p w14:paraId="1785F29D"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Αυτό θα λύσει το πρόβλημα του μέσου Έλληνα και αν είναι τόσο καλό αυτό το σύστημα γιατί δεν το υιοθετεί το δημόσιο; Οι δημόσιοι υπάλληλοι θα έχουν το δικαίωμα; Ποιος είναι ο κατώτατος μισθός του δημοσίου υπαλλήλου; Είναι γύρω στα 800 ευρώ, αν θυμάμαι καλά. Σαν ιδιώτης είναι 920 ευρώ μεικτά, 880 καθαρά. Αυτοί οι άνθρωποι τι θα μπορέσουν να επενδύσουν, 10 ευρώ το μήνα; Και βέβαια θα μου πείτε αν είναι 40, 45 χρόνια εργασίας, όπως είναι αυτά που συμπλήρωσα εγώ στο δημόσιο, 10 ευρώ το μήνα μπορεί να είναι κάποιο σημαντικό ποσό, αλλά έχουμε την εγγύηση, έχουμε την κρατική εγγύηση ότι αυτά τα χρήματα της επαγγελματικής ασφάλισης δεν θα χρησιμοποιηθούν για την κανονική σύνταξη, την κύρια σύνταξη αυτών των γενεών που δεν θα έχουν να πάρουν τίποτα από τα ταμεία τους. Ευχαριστώ.</w:t>
      </w:r>
    </w:p>
    <w:p w14:paraId="08B921F8" w14:textId="273ED93C"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b/>
          <w:bCs/>
        </w:rPr>
        <w:t>ΙΩΑΝΝΑ ΛΥΤΡΙΒΗ (Προεδρεύουσα της Επιτροπής):</w:t>
      </w:r>
      <w:r w:rsidRPr="0067620D">
        <w:rPr>
          <w:rFonts w:ascii="Calibri" w:hAnsi="Calibri" w:cs="Calibri"/>
        </w:rPr>
        <w:t xml:space="preserve"> Τον λόγο έχει η κυρία Καραγεωργοπούλου.</w:t>
      </w:r>
    </w:p>
    <w:p w14:paraId="4158CBA9" w14:textId="4C77C74D"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b/>
          <w:bCs/>
        </w:rPr>
        <w:t>ΕΛΕΝΗ ΚΑΡΑΓΕΩΡΓΟΠΟΥΛΟΥ:</w:t>
      </w:r>
      <w:r w:rsidRPr="0067620D">
        <w:rPr>
          <w:rFonts w:ascii="Calibri" w:hAnsi="Calibri" w:cs="Calibri"/>
        </w:rPr>
        <w:t xml:space="preserve"> Ευχαριστώ πολύ. Κυρία Υπουργέ, παρουσιάσατε το νομοσχέδιο ως μια μεταρρύθμιση που δημιουργεί ένα πιο σύγχρονο, πιο λειτουργικό και πιο ασφαλές πλαίσιο κοινωνικής προστασίας. Υποστηρίξατε ειδικότερα ότι το πέμπτο μέρος θεσπίζει σημαντικά φορολογικά κίνητρα για όλους, ενισχύει τη μακροχρόνια αποταμίευση και δίνει σε κάθε εργαζόμενο μεγαλύτερη ασφάλεια για το μέλλον του. Είναι πολύ συμπαγής και στέρεοι αυτοί οι πολιτικοί ισχυρισμοί, αλλά το ζητούμενο δεν είναι να ακούγονται, γιατί επικοινωνιακά δημιουργούν τις κατάλληλες εντυπώσεις, το ζητούμενο είναι να αποδεικνύεται μέσα από συγκεκριμένες διατάξεις πώς πραγματικά θα υλοποιηθούν αυτά που λέτε. Γιατί το πραγματικό ερώτημα είναι το ποιος μπορεί πράγματι να αξιοποιήσει αυτά τα κίνητρα. Ποιος μένει εκτός. Ποιος επιβαρύνεται όταν χρειαστεί να λάβει την παροχή του πριν από το ηλικιακό όριο που επιλέγει η δική σας κυβέρνηση. Ο δεύτερος πυλώνας είναι προαιρετικός και </w:t>
      </w:r>
      <w:r w:rsidRPr="0067620D">
        <w:rPr>
          <w:rFonts w:ascii="Calibri" w:hAnsi="Calibri" w:cs="Calibri"/>
        </w:rPr>
        <w:lastRenderedPageBreak/>
        <w:t xml:space="preserve">συμπληρωματικός, είπατε. Επειδή είναι προαιρετικός η συμμετοχή των εργαζομένων δεν επιβάλλεται, κερδίζεται. Κερδίζεται, όμως, όταν το θεσμικό και φορολογικό πλαίσιο θεωρείται δίκαιο, διαφανές και αξιόπιστο. </w:t>
      </w:r>
    </w:p>
    <w:p w14:paraId="0689DE73" w14:textId="77777777" w:rsidR="00640D2C" w:rsidRPr="002B1032"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Ας δούμε, λοιπόν, αν οι φορολογικές ρυθμίσεις του πέμπτου μέρους ανταποκρίνονται σε αυτή την απαίτηση. Η βασική επιλογή του νομοσχεδίου είναι να εγκαταλείψει το κριτήριο που συνέδεε άμεσα τη φορολογική μεταχείριση με την πραγματική διάρκεια της συμμετοχής και να το αντικαταστήσει με κατά βάση ηλικιακό κριτήριο. Μέχρι σήμερα όσο περισσότερα χρόνια κάποιος παρέμενε στο σύστημα τόσο ευνοϊκότερη ήταν η φορολογική μεταχείριση της παροχής του. Η ρύθμιση αυτή συνέδεε άμεσα το φορολογικό κίνητρο με τη διάρκεια της αποταμίευσης. </w:t>
      </w:r>
    </w:p>
    <w:p w14:paraId="7227A343"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Με το άρθρο 93 αυτή η λογική εγκαταλείπεται. Η Υφυπουργός έδωσε την κυβερνητική αιτιολογία, χαρακτήρισε κρίσιμο τα φορολογικά κίνητρα να συνδεθούν με τις ηλικίες συνταξιοδότησης των 62 και 67 ετών, ώστε όπως είπε να αποτυπώνεται ότι πρόκειται για συνταξιοδοτικό προϊόν. Όμως, δεν απαντά στο βασικό ζήτημα η δήλωση της Υφυπουργού. Γιατί ο συνταξιοδοτικός χαρακτήρας του προϊόντος απαιτεί να παύσει να λαμβάνεται υπόψη η πραγματική διάρκεια της αποταμίευσης. Γιατί ένας ασφαλισμένος που συμμετέχει επί 30 χρόνια, αλλά χρειάζεται την παροχή του πριν από τα 62 χρόνια να πρέπει να αντιμετωπίζεται δυσμενέστερα από κάποιον που συμμετείχε πολύ λιγότερο, αλλά συμπλήρωσε το ηλικιακό όριο; </w:t>
      </w:r>
    </w:p>
    <w:p w14:paraId="75AF3819" w14:textId="419DC0A4" w:rsidR="00640D2C" w:rsidRPr="006713D3" w:rsidRDefault="00640D2C" w:rsidP="00DB461B">
      <w:pPr>
        <w:spacing w:line="276" w:lineRule="auto"/>
        <w:ind w:firstLine="709"/>
        <w:contextualSpacing/>
        <w:jc w:val="both"/>
        <w:rPr>
          <w:rFonts w:ascii="Calibri" w:hAnsi="Calibri" w:cs="Calibri"/>
        </w:rPr>
      </w:pPr>
      <w:r w:rsidRPr="0067620D">
        <w:rPr>
          <w:rFonts w:ascii="Calibri" w:hAnsi="Calibri" w:cs="Calibri"/>
        </w:rPr>
        <w:t>Η Υφυπουργός</w:t>
      </w:r>
      <w:r w:rsidR="002B3647" w:rsidRPr="002B3647">
        <w:rPr>
          <w:rFonts w:ascii="Calibri" w:hAnsi="Calibri" w:cs="Calibri"/>
        </w:rPr>
        <w:t>,</w:t>
      </w:r>
      <w:r w:rsidRPr="0067620D">
        <w:rPr>
          <w:rFonts w:ascii="Calibri" w:hAnsi="Calibri" w:cs="Calibri"/>
        </w:rPr>
        <w:t xml:space="preserve"> επίσης</w:t>
      </w:r>
      <w:r w:rsidR="002B3647" w:rsidRPr="002B3647">
        <w:rPr>
          <w:rFonts w:ascii="Calibri" w:hAnsi="Calibri" w:cs="Calibri"/>
        </w:rPr>
        <w:t>,</w:t>
      </w:r>
      <w:r w:rsidRPr="0067620D">
        <w:rPr>
          <w:rFonts w:ascii="Calibri" w:hAnsi="Calibri" w:cs="Calibri"/>
        </w:rPr>
        <w:t xml:space="preserve"> δήλωσε ότι στόχος είναι οι ασφαλισμένοι να παραμένουν στο σύστημα για όσο μεγαλύτερο χρονικό διάστημα γίνεται. Αν στόχος είναι πράγματι η μακροχρόνια αποταμίευση, γιατί το νέο σύστημα παύει να τη μετρά με βάση τα πραγματικά χρόνια συμμετοχής και με ποια αναλογιστική ή οικονομική τεκμηρίωση αποδείχθηκε ότι η ηλικία εξόδου αποτελεί δικαιότερο και αποτελεσματικότερο κριτήριο από τη διάρκεια της συμμετοχής. Στην πραγματικότητα δεν επιβραβεύετε πλέον τη διάρκεια της αποταμίευσης, επιβραβεύετε τη χρονική στιγμή της εξόδου και μαζί με αυτή τη μετατόπιση δημιουργείται ένα σύστημα απότομων φορολογικών ορίων. </w:t>
      </w:r>
    </w:p>
    <w:p w14:paraId="5E081389"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Ένας ασφαλισμένος που λαμβάνει την παροχή του λίγο πριν από τα 62 έτη, φορολογείται με τη γενική κλίμακα εισοδήματος. Ο ίδιος ο ασφαλισμένος αν η καταβολή αρχίσει λίγο μετά τη συμπλήρωση των 62 ετών υπάγεται σε αυτοτελή φορολόγηση, με συντελεστή 5% για περιοδική παροχή ή 10% για εφάπαξ παροχή και αν περιμένει μέχρι τα 67 οι συντελεστές μειώνονται εκ νέου στο μισό. Αυτό δεν είναι αναλογική κλιμάκωση φορολογικών κινήτρων. Αποτελεί ένα σύστημα αυθαίρετων φορολογικών ορίων, στο οποίο λίγοι μήνες ή ακόμη και λίγες ημέρες αρκούν για να αλλάξει ριζικά η φορολογική μεταχείριση μιας αποταμίευσης, που χτίστηκε σε βάθος δεκαετιών.</w:t>
      </w:r>
    </w:p>
    <w:p w14:paraId="76E263BB"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 Εξίσου προβληματική είναι και μία ακόμη επιλογή του ίδιου άρθρου 93. Με το ισχύον καθεστώς προβλέπονται ρητές εξαιρέσεις για περιπτώσεις στις οποίες η πρόωρη λήψη της παροχής δεν αποτελεί ελεύθερη επιλογή του εργαζομένου, όπως είναι η απόλυση, η πτώχευση του εργοδότη ή η συμμετοχή σε πρόγραμμα εθελουσίας εξόδου. Οι εξαιρέσεις αυτές δεν διατηρούνται ρητά στο νέο σύστημα. </w:t>
      </w:r>
    </w:p>
    <w:p w14:paraId="6618EB87"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Με άλλα λόγια ο εργαζόμενος που αναγκάζεται να αποχωρήσει από την εργασία του επειδή απολύθηκε ή επειδή η επιχείρηση έκλεισε μπορεί να βρεθεί αντιμέτωπος με δυσμενέστερη φορολογική μεταχείριση. Ακριβώς τη στιγμή που έχει μεγαλύτερη ανάγκη ακόμα την αποταμίευση του. Ποιος εργαζόμενος αλήθεια με μέσο μισθό μπορεί πραγματικά να διαθέτει το 35% των αποδοχών του για συνταξιοδοτική αποταμίευση; Ποιος νέος άνθρωπος που πληρώνει ενοίκιο αντιμετωπίζει το αυξημένο κόστος ζωής και προσπαθεί να καλύψει τις </w:t>
      </w:r>
      <w:r w:rsidRPr="0067620D">
        <w:rPr>
          <w:rFonts w:ascii="Calibri" w:hAnsi="Calibri" w:cs="Calibri"/>
        </w:rPr>
        <w:lastRenderedPageBreak/>
        <w:t>καθημερινές του ανάγκες μπορεί να αξιοποιήσει αυτά τα όρια; Ο ισχυρισμός περί φορολογικών κινήτρων για όλους επιβάλλεται να αποδειχθεί.</w:t>
      </w:r>
    </w:p>
    <w:p w14:paraId="30499A95" w14:textId="30B617A1"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 Σας προκαλώ να καταθέσετε οικονομοτεχνική αναλογιστική μελέτη που τεκμηριώνει ότι η αύξηση των ορίων θα οδηγήσει σε ουσιαστική διεύρυνση της συμμετοχής στην επαγγελματική ασφάλιση και όχι απλώς σε μεγαλύτερο φορολογικό όφελος για όσους ήδη μπορούν να πραγματοποιούν υψηλές εισφορές, εκτίμηση δημοσιονομικής επίπτωσης ανά εισοδηματική κατηγορία και ανάλυση πραγματικών ωφελούμενων από τη ρύθμιση. Τα οφείλετε, χωρίς αυτά τα στοιχεία δεν μπορείτε να αποδείξετε ότι τα φορολογικά κίνητρα απευθύνονται πράγματι σε όλους.</w:t>
      </w:r>
    </w:p>
    <w:p w14:paraId="12BC0BAA"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Βεβαίως, δεν μπορώ να αφήσω ασχολίαστα αυτά που δηλώνετε κατά περιόδους. Ενδεχομένως εσείς να θεωρείτε ότι οι πολίτες έχουν λιγότερη νοημοσύνη από αυτή που πράγματι διαθέτουν, όταν λέτε σε τηλεοπτικά κανάλια ότι οι προσπάθειές μας για επαναπατρισμό όλων εκείνων των Ελλήνων που έφυγαν κυρίως στα χρόνια της κρίσης αποδίδουν καρπούς και πάνω από 470.000 άτομα έχουν ήδη επιστρέψει και δεν σταματάμε εδώ. Που απευθύνεται αυτός ο λόγος; Ο μέσος μισθός ανέβηκε στα καθαρά 32% και ο κατώτατος σχεδόν 42% χωρίς να αναφέρετε πως τα άνω ποσοστά αφορούν σε μεικτές αμοιβές και μάλιστα μη </w:t>
      </w:r>
      <w:proofErr w:type="spellStart"/>
      <w:r w:rsidRPr="0067620D">
        <w:rPr>
          <w:rFonts w:ascii="Calibri" w:hAnsi="Calibri" w:cs="Calibri"/>
        </w:rPr>
        <w:t>αποπληθωρισμένες</w:t>
      </w:r>
      <w:proofErr w:type="spellEnd"/>
      <w:r w:rsidRPr="0067620D">
        <w:rPr>
          <w:rFonts w:ascii="Calibri" w:hAnsi="Calibri" w:cs="Calibri"/>
        </w:rPr>
        <w:t xml:space="preserve">. Πού απευθύνεται τελικά μια τέτοια πολιτική εξαπάτηση, που μοιάζει πάρα πολύ με την ίδια εξαπάτηση του προϊσταμένου σας ο οποίος βρέθηκε στο Αγαθονήσι και μίλησε για ηλεκτρικά αυτοκίνητα, σε ένα νησάκι που οι τσιμεντένιοι και χωμάτινοι δρόμοι του δεν χρειάζονται καν αυτοκίνητο. Θεωρώ ότι είναι ύβρις αυτά που δηλώνετε όπως και αυτά που πράττετε ως στέλεχος αυτού του προσωπικού αυτής της διεφθαρμένης κυβέρνησης. </w:t>
      </w:r>
    </w:p>
    <w:p w14:paraId="531841D0" w14:textId="0D144528"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Σε ό,τι αφορά τώρα </w:t>
      </w:r>
      <w:r w:rsidR="0025225D">
        <w:rPr>
          <w:rFonts w:ascii="Calibri" w:hAnsi="Calibri" w:cs="Calibri"/>
        </w:rPr>
        <w:t>σ</w:t>
      </w:r>
      <w:r w:rsidRPr="0067620D">
        <w:rPr>
          <w:rFonts w:ascii="Calibri" w:hAnsi="Calibri" w:cs="Calibri"/>
        </w:rPr>
        <w:t xml:space="preserve">την επαγγελματική ασφάλιση, καταλήγω να πω ότι δεν είναι παρά ένας νέος τρόπος λεηλασίας των κόπων των πολιτών και μια κυνική προσπάθεια της κυβέρνησης να μεταφερθεί η κρατική ευθύνη για αξιοπρεπείς συντάξεις στους ώμους των ίδιων των εργαζομένων, την ώρα που οι κύριες συντάξεις έχουν κατρακυλήσει σε εξευτελιστικά επίπεδα. </w:t>
      </w:r>
    </w:p>
    <w:p w14:paraId="64A1A639" w14:textId="4A72135F"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b/>
          <w:bCs/>
        </w:rPr>
        <w:t>ΙΩΑΝΝΑ ΛΥΤΡΙΒΗ (Προεδρεύουσα της Επιτροπής)</w:t>
      </w:r>
      <w:r w:rsidRPr="0067620D">
        <w:rPr>
          <w:rFonts w:ascii="Calibri" w:hAnsi="Calibri" w:cs="Calibri"/>
        </w:rPr>
        <w:t>: Το</w:t>
      </w:r>
      <w:r w:rsidR="005D6949">
        <w:rPr>
          <w:rFonts w:ascii="Calibri" w:hAnsi="Calibri" w:cs="Calibri"/>
        </w:rPr>
        <w:t>ν</w:t>
      </w:r>
      <w:r w:rsidRPr="0067620D">
        <w:rPr>
          <w:rFonts w:ascii="Calibri" w:hAnsi="Calibri" w:cs="Calibri"/>
        </w:rPr>
        <w:t xml:space="preserve"> λόγο έχει η κυρία Κεραμέως.</w:t>
      </w:r>
    </w:p>
    <w:p w14:paraId="2872B47F" w14:textId="5099A534" w:rsidR="00640D2C" w:rsidRPr="009F735F" w:rsidRDefault="00640D2C" w:rsidP="00DB461B">
      <w:pPr>
        <w:spacing w:line="276" w:lineRule="auto"/>
        <w:ind w:firstLine="709"/>
        <w:contextualSpacing/>
        <w:jc w:val="both"/>
        <w:rPr>
          <w:rFonts w:ascii="Calibri" w:hAnsi="Calibri" w:cs="Calibri"/>
        </w:rPr>
      </w:pPr>
      <w:r w:rsidRPr="0067620D">
        <w:rPr>
          <w:rFonts w:ascii="Calibri" w:hAnsi="Calibri" w:cs="Calibri"/>
          <w:b/>
          <w:bCs/>
        </w:rPr>
        <w:t>ΝΙΚΗ ΚΕΡΑΜΕΩΣ (Υπουργός Εργασίας και Κοινωνικής Ασφάλισης)</w:t>
      </w:r>
      <w:r w:rsidRPr="0067620D">
        <w:rPr>
          <w:rFonts w:ascii="Calibri" w:hAnsi="Calibri" w:cs="Calibri"/>
        </w:rPr>
        <w:t xml:space="preserve">: Ευχαριστώ πολύ και τους συναδέλφους για τις παρατηρήσεις τους σε αυτήν την τρίτη συνεδρίαση της αρμόδιας Επιτροπής. Θέλω να απαντήσω σε όσα ειπώθηκαν κατά τη διάρκεια αυτής της συνεδρίασης. Ξεκινώ με το ΠΑΣΟΚ. Ρώτησε ο κ. Χρηστίδης για το άρθρο 93, τι ισχύει για τη φορολόγηση σε περίπτωση θανάτου και σε περίπτωση αναπηρίας. Στον θάνατο κ. Χρηστίδη, πάει με τη συνολική κληρονομία ή περιουσία για τον κάθε κληρονόμο. Εάν ένας κληρονόμος συγγενής πρώτου βαθμού έχει κληρονομιά μερίδα μέχρι 150.000 ευρώ για παράδειγμα, πληρώνει μηδενικό φόρο, δεν πληρώνει κανένα φόρο. </w:t>
      </w:r>
    </w:p>
    <w:p w14:paraId="5383332B" w14:textId="7DA862EA"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Αν κάποιος το πάρει λόγω αναπηρίας πριν </w:t>
      </w:r>
      <w:r w:rsidR="00C23B22">
        <w:rPr>
          <w:rFonts w:ascii="Calibri" w:hAnsi="Calibri" w:cs="Calibri"/>
        </w:rPr>
        <w:t>από</w:t>
      </w:r>
      <w:r w:rsidR="00C23B22" w:rsidRPr="00C23B22">
        <w:rPr>
          <w:rFonts w:ascii="Calibri" w:hAnsi="Calibri" w:cs="Calibri"/>
        </w:rPr>
        <w:t xml:space="preserve"> </w:t>
      </w:r>
      <w:r w:rsidRPr="0067620D">
        <w:rPr>
          <w:rFonts w:ascii="Calibri" w:hAnsi="Calibri" w:cs="Calibri"/>
        </w:rPr>
        <w:t xml:space="preserve">την ηλικία των 62, παίρνει αυτοτελή ευνοϊκή φορολόγηση σε περίπτωση που έχει συνταξιοδοτηθεί οριστικά από το φορέα κύριας ασφάλισης. Επίσης, αν έχει λάβει λόγω αναπηρίας πρόσθετες χρηματικές παροχές, δεν φορολογείται καθόλου γι’ αυτές και τα άτομα με αναπηρία έχουν και άλλες </w:t>
      </w:r>
      <w:proofErr w:type="spellStart"/>
      <w:r w:rsidRPr="0067620D">
        <w:rPr>
          <w:rFonts w:ascii="Calibri" w:hAnsi="Calibri" w:cs="Calibri"/>
        </w:rPr>
        <w:t>φοροελαφρύνσεις</w:t>
      </w:r>
      <w:proofErr w:type="spellEnd"/>
      <w:r w:rsidRPr="0067620D">
        <w:rPr>
          <w:rFonts w:ascii="Calibri" w:hAnsi="Calibri" w:cs="Calibri"/>
        </w:rPr>
        <w:t xml:space="preserve">, όπως ξέρετε, στην κλίμακα εισοδήματος που κατά περίπτωση είναι και πολύ πιο ευνοϊκές. Για παράδειγμα, ένα άτομο με υψηλό ποσοστό αναπηρίας άνω του 80% έχει πλήρη απαλλαγή από το φόρο εισοδήματος. </w:t>
      </w:r>
    </w:p>
    <w:p w14:paraId="6B4ED9F3"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Στο άρθρο 7 για τις συμπληρωματικές παροχές ασθενείας, ομολογώ δεν έχω καταλάβει τι προτείνει το ΠΑΣΟΚ σε σχέση με το θέμα αυτό. Δίνεται η δυνατότητα στα ΤΕΑ για πρώτη φορά να παρέχουν και προγράμματα υγείας με πλήρη αντασφάλιση και μάλιστα, με το νομοσχέδιο αυτό δίνεται επί της ουσίας δυνατότητα για πιο μαζική συμμετοχή, για ομαδικά δηλαδή αντί για ατομικά που ο καθένας δεν έχει προφανώς την ίδια τη διαπραγματευτική ισχύ όταν διαπραγματεύεται ατομικά σε σχέση με όταν διαπραγματεύεται ομαδικά. </w:t>
      </w:r>
    </w:p>
    <w:p w14:paraId="4B0C3D9B" w14:textId="2CBB1511"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Για την Τράπεζα της Ελλάδος, είπατε επί λέξει να αναβαθμίσουμε και άλλες αρχές. Μετά αναφερθήκατε στην εθνική αναλογιστική αρχή. Εγώ </w:t>
      </w:r>
      <w:r w:rsidR="005D6949">
        <w:rPr>
          <w:rFonts w:ascii="Calibri" w:hAnsi="Calibri" w:cs="Calibri"/>
        </w:rPr>
        <w:t>ε</w:t>
      </w:r>
      <w:r w:rsidRPr="0067620D">
        <w:rPr>
          <w:rFonts w:ascii="Calibri" w:hAnsi="Calibri" w:cs="Calibri"/>
        </w:rPr>
        <w:t xml:space="preserve">ρωτώ ξεκάθαρα τι προτείνει το ΠΑΣΟΚ. </w:t>
      </w:r>
      <w:r w:rsidRPr="0067620D">
        <w:rPr>
          <w:rFonts w:ascii="Calibri" w:hAnsi="Calibri" w:cs="Calibri"/>
        </w:rPr>
        <w:lastRenderedPageBreak/>
        <w:t xml:space="preserve">Εμείς έχουμε κάνει μια επιλογή ως κυβέρνηση, Τράπεζα της Ελλάδος συνολική εποπτική αρχή για την επαγγελματική ασφάλιση. Εσείς θέλετε να υπάρχει και δεύτερη αρχή, η εθνική αναλογιστική; Άρα δεν εμπιστευόμαστε την Τράπεζα της Ελλάδος για να έχει αυτή την κεντρική εποπτεία; Αν έχουμε δύο αρχές, τι θα κάνει η μία και τι θα κάνει η άλλη; Πώς  ακριβώς έχετε φανταστεί αυτόν τον ρόλο; Εμείς πάντως ως κυβέρνηση έχουμε επιλέξει και αυτό το σχήμα έχει αποδώσει μέχρι σήμερα σε αυτόν τον πρώτο ενάμιση χρόνο, η Τράπεζα της Ελλάδος να έχει έναν κεντρικό εποπτικό ρόλο και μάλιστα, αυτή η εποπτεία με το νομοσχέδιο που εισηγούμαστε </w:t>
      </w:r>
      <w:proofErr w:type="spellStart"/>
      <w:r w:rsidRPr="0067620D">
        <w:rPr>
          <w:rFonts w:ascii="Calibri" w:hAnsi="Calibri" w:cs="Calibri"/>
        </w:rPr>
        <w:t>αυστηροποιείται</w:t>
      </w:r>
      <w:proofErr w:type="spellEnd"/>
      <w:r w:rsidRPr="0067620D">
        <w:rPr>
          <w:rFonts w:ascii="Calibri" w:hAnsi="Calibri" w:cs="Calibri"/>
        </w:rPr>
        <w:t xml:space="preserve">. </w:t>
      </w:r>
    </w:p>
    <w:p w14:paraId="2FA446BD" w14:textId="45A80E8D"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Έρχομαι στο ΚΚΕ και στον κ. </w:t>
      </w:r>
      <w:proofErr w:type="spellStart"/>
      <w:r w:rsidRPr="0067620D">
        <w:rPr>
          <w:rFonts w:ascii="Calibri" w:hAnsi="Calibri" w:cs="Calibri"/>
        </w:rPr>
        <w:t>Κατσώτη</w:t>
      </w:r>
      <w:proofErr w:type="spellEnd"/>
      <w:r w:rsidRPr="0067620D">
        <w:rPr>
          <w:rFonts w:ascii="Calibri" w:hAnsi="Calibri" w:cs="Calibri"/>
        </w:rPr>
        <w:t>. Ο κ. Κατσώτης μίλησε πάλι πρωτίστως για τον πρώτο πυλώνα, θα έρθω σε αυτό στο τέλος. Εγώ πραγματικά εξακολουθώ να μην μπορώ να πιστέψω ότι το ΚΚΕ θέτει ερωτήματα για το πρόγραμμα 55+, για να μην πω ότι φέρεται κατά. Το πρόγραμμα 55+</w:t>
      </w:r>
      <w:r w:rsidR="00C23B22">
        <w:rPr>
          <w:rFonts w:ascii="Calibri" w:hAnsi="Calibri" w:cs="Calibri"/>
        </w:rPr>
        <w:t>,</w:t>
      </w:r>
      <w:r w:rsidRPr="0067620D">
        <w:rPr>
          <w:rFonts w:ascii="Calibri" w:hAnsi="Calibri" w:cs="Calibri"/>
        </w:rPr>
        <w:t xml:space="preserve">  όλοι είστε εκλεγμένοι βουλευτές, είστε στις περιφέρειές σας</w:t>
      </w:r>
      <w:r w:rsidR="00C23B22">
        <w:rPr>
          <w:rFonts w:ascii="Calibri" w:hAnsi="Calibri" w:cs="Calibri"/>
        </w:rPr>
        <w:t>,</w:t>
      </w:r>
      <w:r w:rsidRPr="0067620D">
        <w:rPr>
          <w:rFonts w:ascii="Calibri" w:hAnsi="Calibri" w:cs="Calibri"/>
        </w:rPr>
        <w:t xml:space="preserve"> είναι πολύ συχνά η πρώτη ερώτηση που γίνεται σε οποιαδήποτε συγκέντρωση. Τι θα γίνει με αυτό το πρόγραμμα, αν θα βγει ξανά νέο πρόγραμμα 55+. Γιατί όλοι ξέρουμε ότι αν βρεθεί κάποιος στην ανεργία σε αυτή την ηλικία, είναι πολύ πιο δύσκολο να διεισδύσει εκ νέου στην αγορά εργασίας απ’ ότι αν είσαι 25, 30, 35. Έρχεται λοιπόν το κράτος και επιδοτεί αυτή την απασχόληση, για να στηρίξει εσένα που είσαι σ’ αυτή την ευάλωτη κοινωνική ομάδα. </w:t>
      </w:r>
    </w:p>
    <w:p w14:paraId="4C3A9BEC" w14:textId="4A74E4F6"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Δεύτερον, γιατί πολλοί από αυτούς συμπολίτες μας απέχουν λίγο από το να συμπληρώσουν συντάξιμα χρόνια και θέλουμε να τους βοηθήσουμε να συμπληρώσουν συντάξιμα χρόνια και τρίτον, έχουν πολύτιμη εμπειρία την οποία την προσφέρουνε σε δήμους, σε περιφέρειες, σε δημόσια νοσοκομεία, σε άλλες δημόσιες υπηρεσίες. Άρα</w:t>
      </w:r>
      <w:r w:rsidR="007104C8">
        <w:rPr>
          <w:rFonts w:ascii="Calibri" w:hAnsi="Calibri" w:cs="Calibri"/>
        </w:rPr>
        <w:t>,</w:t>
      </w:r>
      <w:r w:rsidRPr="0067620D">
        <w:rPr>
          <w:rFonts w:ascii="Calibri" w:hAnsi="Calibri" w:cs="Calibri"/>
        </w:rPr>
        <w:t xml:space="preserve"> λοιπόν</w:t>
      </w:r>
      <w:r w:rsidR="007104C8">
        <w:rPr>
          <w:rFonts w:ascii="Calibri" w:hAnsi="Calibri" w:cs="Calibri"/>
        </w:rPr>
        <w:t>,</w:t>
      </w:r>
      <w:r w:rsidRPr="0067620D">
        <w:rPr>
          <w:rFonts w:ascii="Calibri" w:hAnsi="Calibri" w:cs="Calibri"/>
        </w:rPr>
        <w:t xml:space="preserve"> είναι ένα πρόγραμμα το οποίο είναι δημοφιλές, έχει πετύχει και πλέον έχει ωφελήσει και με τη νέα επέκταση άνω των 43.000 συμπολιτών μας. </w:t>
      </w:r>
    </w:p>
    <w:p w14:paraId="7F7C8FB6" w14:textId="3F3F0F93"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Για την ψηφιακή κάρτα εργασίας, είπε ο κ. Κατσώτης ότι οι εργοδότες το χρησιμοποιούν λίγο πολύ κατά το δοκούν, έτσι κατάλαβα. Αν είναι έτσι και αν προστατεύει τελικά τους εργοδότες και όχι τους εργαζόμενους, τότε γιατί σημειώνουν τόσο μεγάλη αύξηση οι δηλωθείσες υπερωρίες; Γιατί υπάρχουν κλάδοι που εμφάνισαν αύξηση στις δηλωθείσες υπερωρίες μετά την εφαρμογή της κάρτας κατά 1200%; Ακόμα και σήμερα έχουμε μεγάλες αυξήσεις από τότε που ξεκίνησε να εφαρμόζεται η κάρτα και όχι μόνο αυτό, αλλά έχουμε και μεγάλη αύξηση στις αποδοχές των εργαζομένων. Αν το εργαλείο δεν λειτουργεί, γιατί εισπράττουν περισσότερα οι εργαζόμενοι για την ίδια δουλειά; Γιατί  εμφανίζονται 2,7 εκατομμύρια περισσότερες υπερωρίες το 2025 σε σχέση με το 2024; Ναι,  η ελληνική οικονομία έχει μια μεγέθυνση, αλλά όχι τέτοια που να δικαιολογεί τόσο τεράστια αύξηση 1.200%. Άρα</w:t>
      </w:r>
      <w:r w:rsidR="00653B7C">
        <w:rPr>
          <w:rFonts w:ascii="Calibri" w:hAnsi="Calibri" w:cs="Calibri"/>
        </w:rPr>
        <w:t>,</w:t>
      </w:r>
      <w:r w:rsidRPr="0067620D">
        <w:rPr>
          <w:rFonts w:ascii="Calibri" w:hAnsi="Calibri" w:cs="Calibri"/>
        </w:rPr>
        <w:t xml:space="preserve"> προφανώς η κάρτα κάτι καλό κάνει.</w:t>
      </w:r>
    </w:p>
    <w:p w14:paraId="68A2374B" w14:textId="69C04775"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Από τον ΣΥΡΙΖΑ, ο κύριος Παπαηλιού είπε ότι δεν θα επιτρέψει την είσοδο μικρών επιχειρήσεων στην επαγγελματική ασφάλιση. Θέλω να εξηγήσω λίγο το</w:t>
      </w:r>
      <w:r w:rsidR="00C41C00">
        <w:rPr>
          <w:rFonts w:ascii="Calibri" w:hAnsi="Calibri" w:cs="Calibri"/>
        </w:rPr>
        <w:t>ν</w:t>
      </w:r>
      <w:r w:rsidRPr="0067620D">
        <w:rPr>
          <w:rFonts w:ascii="Calibri" w:hAnsi="Calibri" w:cs="Calibri"/>
        </w:rPr>
        <w:t xml:space="preserve"> θεσμό των ανοικτών ταμείων, πώς ακριβώς θα λειτουργήσει αυτό στην πράξη. Πάνω από το 90% των επιχειρήσεων της χώρας έχει εργαζόμενους έως 10 </w:t>
      </w:r>
      <w:r w:rsidR="00C41C00" w:rsidRPr="0067620D">
        <w:rPr>
          <w:rFonts w:ascii="Calibri" w:hAnsi="Calibri" w:cs="Calibri"/>
        </w:rPr>
        <w:t>άτομ</w:t>
      </w:r>
      <w:r w:rsidR="00C41C00">
        <w:rPr>
          <w:rFonts w:ascii="Calibri" w:hAnsi="Calibri" w:cs="Calibri"/>
        </w:rPr>
        <w:t>α</w:t>
      </w:r>
      <w:r w:rsidRPr="0067620D">
        <w:rPr>
          <w:rFonts w:ascii="Calibri" w:hAnsi="Calibri" w:cs="Calibri"/>
        </w:rPr>
        <w:t xml:space="preserve">. Γι’ αυτές τις επιχειρήσεις είναι αντικειμενικά πάρα πολύ δύσκολο να περιμένει κανείς, ότι θα πάνε να φτιάξουν ένα δικό τους ΤΕΑ, μια μικρή επιχείρηση με δύο, με τρεις, με πέντε εργαζόμενους. Οπότε θεσπίζουμε τον θεσμό των ανοιχτών ΤΕΑ, ΤΕΑ </w:t>
      </w:r>
      <w:r w:rsidR="00C41C00">
        <w:rPr>
          <w:rFonts w:ascii="Calibri" w:hAnsi="Calibri" w:cs="Calibri"/>
        </w:rPr>
        <w:t>«</w:t>
      </w:r>
      <w:r w:rsidRPr="0067620D">
        <w:rPr>
          <w:rFonts w:ascii="Calibri" w:hAnsi="Calibri" w:cs="Calibri"/>
        </w:rPr>
        <w:t>ομπρέλες</w:t>
      </w:r>
      <w:r w:rsidR="00C41C00">
        <w:rPr>
          <w:rFonts w:ascii="Calibri" w:hAnsi="Calibri" w:cs="Calibri"/>
        </w:rPr>
        <w:t>»</w:t>
      </w:r>
      <w:r w:rsidRPr="0067620D">
        <w:rPr>
          <w:rFonts w:ascii="Calibri" w:hAnsi="Calibri" w:cs="Calibri"/>
        </w:rPr>
        <w:t xml:space="preserve">. Έρχεται ας πούμε η ΓΣΕΕ και φτιάχνει ένα, έρχεται ο ΣΕΒ και φτιάχνει ένα, έρχεται η τάδε τράπεζα, η </w:t>
      </w:r>
      <w:r w:rsidR="00A246D4">
        <w:rPr>
          <w:rFonts w:ascii="Calibri" w:hAnsi="Calibri" w:cs="Calibri"/>
        </w:rPr>
        <w:t>δείνα</w:t>
      </w:r>
      <w:r w:rsidRPr="0067620D">
        <w:rPr>
          <w:rFonts w:ascii="Calibri" w:hAnsi="Calibri" w:cs="Calibri"/>
        </w:rPr>
        <w:t xml:space="preserve"> τράπεζα και φτιάχνει ένα τέτοιο ταμείο. </w:t>
      </w:r>
    </w:p>
    <w:p w14:paraId="323033F4" w14:textId="6B5F4B77" w:rsidR="00640D2C" w:rsidRPr="00DB461B" w:rsidRDefault="00640D2C" w:rsidP="00DB461B">
      <w:pPr>
        <w:spacing w:line="276" w:lineRule="auto"/>
        <w:ind w:firstLine="709"/>
        <w:contextualSpacing/>
        <w:jc w:val="both"/>
        <w:rPr>
          <w:rFonts w:ascii="Calibri" w:hAnsi="Calibri" w:cs="Calibri"/>
        </w:rPr>
      </w:pPr>
      <w:r w:rsidRPr="0067620D">
        <w:rPr>
          <w:rFonts w:ascii="Calibri" w:hAnsi="Calibri" w:cs="Calibri"/>
        </w:rPr>
        <w:t>Η τράπεζα φτιάχνει ένα τέτοιο ταμείο για όλους τους εργαζομένους της, ένα το κρατούμενο και για όλες τις επιχειρήσεις πελάτες. Άρα, και τη μικρή επιχείρηση των τριών εργαζομένων. Έτσι μπορεί με μια απλή προσχώρηση, όλοι οι εργαζόμενοι αυτής της μικρής επιχείρησης που αλλιώς δεν είχαν πρόσβαση στην επαγγελματική ασφάλιση, να έχουν τα προνόμια και τα οφέλη της επαγγελματικής ασφάλισης. Άρα</w:t>
      </w:r>
      <w:r w:rsidR="00EB2F4A">
        <w:rPr>
          <w:rFonts w:ascii="Calibri" w:hAnsi="Calibri" w:cs="Calibri"/>
        </w:rPr>
        <w:t>,</w:t>
      </w:r>
      <w:r w:rsidRPr="0067620D">
        <w:rPr>
          <w:rFonts w:ascii="Calibri" w:hAnsi="Calibri" w:cs="Calibri"/>
        </w:rPr>
        <w:t xml:space="preserve"> εκ των πραγμάτων, είναι πολύ </w:t>
      </w:r>
      <w:r w:rsidRPr="0067620D">
        <w:rPr>
          <w:rFonts w:ascii="Calibri" w:hAnsi="Calibri" w:cs="Calibri"/>
        </w:rPr>
        <w:lastRenderedPageBreak/>
        <w:t xml:space="preserve">σημαντικός ο μηχανισμός του ταμείου </w:t>
      </w:r>
      <w:r w:rsidR="00EB2F4A">
        <w:rPr>
          <w:rFonts w:ascii="Calibri" w:hAnsi="Calibri" w:cs="Calibri"/>
        </w:rPr>
        <w:t>«</w:t>
      </w:r>
      <w:r w:rsidRPr="0067620D">
        <w:rPr>
          <w:rFonts w:ascii="Calibri" w:hAnsi="Calibri" w:cs="Calibri"/>
        </w:rPr>
        <w:t>ομπρέλα</w:t>
      </w:r>
      <w:r w:rsidR="00EB2F4A">
        <w:rPr>
          <w:rFonts w:ascii="Calibri" w:hAnsi="Calibri" w:cs="Calibri"/>
        </w:rPr>
        <w:t>»</w:t>
      </w:r>
      <w:r w:rsidRPr="0067620D">
        <w:rPr>
          <w:rFonts w:ascii="Calibri" w:hAnsi="Calibri" w:cs="Calibri"/>
        </w:rPr>
        <w:t xml:space="preserve"> που θα διευκολύνει την πρόσβαση κυρίως σε μικρές επιχειρήσεις και σε ελεύθερους επαγγελματίες. </w:t>
      </w:r>
    </w:p>
    <w:p w14:paraId="7E45ED35"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Τονίζω και το εξής, σε συνέχεια ενός σχολίου της Ελληνικής Λύσης. Ο νόμος δεν επιβάλλει υποχρεωτική καταβολή εισφορών και από τις δύο πλευρές. Ένα ΤΕΑ μπορεί να λειτουργεί μόνο με εργοδοτικές εισφορές, χωρίς καμία συμμετοχή του εργαζόμενου και μάλιστα το σύνηθες σε πολλά εργοδοτικά ΤΕΑ κάτι είναι να βάζει μόνο εισφορές ο εργοδότης. </w:t>
      </w:r>
    </w:p>
    <w:p w14:paraId="5BA9F4BA" w14:textId="5FCFBBBC"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Για την «Ελληνική Λύση», στο άρθρο 23 δεν επιβαρύνονται τα ΤΕΑ με νέα κόστη ή υποχρεώσεις. Η διάταξη εξασφαλίζει απλώς το εξής, ότι η εξωτερική ανάθεση δεν μπορεί ποτέ να είναι τρόπος παράκαμψης των κανόνων της </w:t>
      </w:r>
      <w:r w:rsidR="00EB2F4A" w:rsidRPr="0067620D">
        <w:rPr>
          <w:rFonts w:ascii="Calibri" w:hAnsi="Calibri" w:cs="Calibri"/>
        </w:rPr>
        <w:t>καταλληλόλητας</w:t>
      </w:r>
      <w:r w:rsidRPr="0067620D">
        <w:rPr>
          <w:rFonts w:ascii="Calibri" w:hAnsi="Calibri" w:cs="Calibri"/>
        </w:rPr>
        <w:t>. Είτε μια κρίσιμη λειτουργία ασκείται από το ίδιο το ταμείο είτε από εξωτερικό συνεργάτη, τα πρόσωπα που την ασκούν πρέπει αυτά να πληρούν τα ίδια εχέγγυα επάρκειας και αξιοπιστίας. Άρα</w:t>
      </w:r>
      <w:r w:rsidR="00EB2F4A">
        <w:rPr>
          <w:rFonts w:ascii="Calibri" w:hAnsi="Calibri" w:cs="Calibri"/>
        </w:rPr>
        <w:t>,</w:t>
      </w:r>
      <w:r w:rsidRPr="0067620D">
        <w:rPr>
          <w:rFonts w:ascii="Calibri" w:hAnsi="Calibri" w:cs="Calibri"/>
        </w:rPr>
        <w:t xml:space="preserve"> είναι κανόνας ίσης μεταχείρισης και χρηστής διακυβέρνησης και όχι νέα επιβάρυνση των ΤΕΑ.</w:t>
      </w:r>
    </w:p>
    <w:p w14:paraId="221E61C2"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Στα άρθρα 27 και 29 στα οποία αναφερθήκατε, είναι ενσωμάτωση ευρωπαϊκής οδηγίας και το μόνο που αλλάζει τώρα είναι οι εκθέσεις και όλα τα στοιχεία να είναι ανά πρόγραμμα, ώστε να υπάρχει ακόμη μεγαλύτερη διαφάνεια στην κατεύθυνση αυτή. </w:t>
      </w:r>
    </w:p>
    <w:p w14:paraId="02990F52"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Στο άρθρο 28, ο όρος «σημαντική αλλαγή» δεν εισάγει κανένα νέο νομικό ορισμό ούτε νέα υποχρέωση. Πρόκειται για όρο της οδηγίας 2341/2016 ο οποίος χρησιμοποιείται ώστε η δήλωση αρχών επενδυτικής πολιτικής να αναθεωρείται όταν υπάρχει ουσιώδης μεταβολή στα στοιχεία στα οποία βασίζεται και όχι για κάθε μικρή ή τεχνική τροποποίηση.</w:t>
      </w:r>
    </w:p>
    <w:p w14:paraId="44ED66F9" w14:textId="49456919"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Στο άρθρο 30 </w:t>
      </w:r>
      <w:r w:rsidR="00EB2F4A">
        <w:rPr>
          <w:rFonts w:ascii="Calibri" w:hAnsi="Calibri" w:cs="Calibri"/>
        </w:rPr>
        <w:t>υπάρχουν</w:t>
      </w:r>
      <w:r w:rsidRPr="0067620D">
        <w:rPr>
          <w:rFonts w:ascii="Calibri" w:hAnsi="Calibri" w:cs="Calibri"/>
        </w:rPr>
        <w:t xml:space="preserve"> τα εχέγγυα ότι τα ΤΕΑ  δεν θα λειτουργούν με ελλείμματα, γι’ αυτό υπάρχει το άρθρο 30.</w:t>
      </w:r>
    </w:p>
    <w:p w14:paraId="62944269" w14:textId="7B26A11E"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Μια γενική παρατήρηση σε ότι αφορά </w:t>
      </w:r>
      <w:r w:rsidR="005961F7">
        <w:rPr>
          <w:rFonts w:ascii="Calibri" w:hAnsi="Calibri" w:cs="Calibri"/>
        </w:rPr>
        <w:t>σ</w:t>
      </w:r>
      <w:r w:rsidRPr="0067620D">
        <w:rPr>
          <w:rFonts w:ascii="Calibri" w:hAnsi="Calibri" w:cs="Calibri"/>
        </w:rPr>
        <w:t>την τοποθέτηση της Ελληνικής Λύσης. Είναι λίγο αντιφατικά αυτά που λέτε, αν μου επιτρέπετε. Από τη μία θέλετε αυξημένα εχέγγυα αξιοπιστίας και φερεγγυότητας, τα οποία διασφαλίζουμε. Από την άλλη</w:t>
      </w:r>
      <w:r w:rsidR="00742DC0">
        <w:rPr>
          <w:rFonts w:ascii="Calibri" w:hAnsi="Calibri" w:cs="Calibri"/>
        </w:rPr>
        <w:t>,</w:t>
      </w:r>
      <w:r w:rsidRPr="0067620D">
        <w:rPr>
          <w:rFonts w:ascii="Calibri" w:hAnsi="Calibri" w:cs="Calibri"/>
        </w:rPr>
        <w:t xml:space="preserve"> </w:t>
      </w:r>
      <w:r w:rsidR="00742DC0">
        <w:rPr>
          <w:rFonts w:ascii="Calibri" w:hAnsi="Calibri" w:cs="Calibri"/>
        </w:rPr>
        <w:t>όμως,</w:t>
      </w:r>
      <w:r w:rsidRPr="0067620D">
        <w:rPr>
          <w:rFonts w:ascii="Calibri" w:hAnsi="Calibri" w:cs="Calibri"/>
        </w:rPr>
        <w:t xml:space="preserve"> λέτε να μην έχουν και πολλές υποχρεώσεις τα ΤΕΑ. Δεν γίνονται και τα δύο σε αυτό τον κόσμο. Άρα  λοιπόν εμείς θέλουμε τη μεγαλύτερη δυνατή προστασία των ασφαλισμένων. </w:t>
      </w:r>
    </w:p>
    <w:p w14:paraId="5E941269" w14:textId="31A934BB"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Στη «Ν</w:t>
      </w:r>
      <w:r w:rsidR="00985218">
        <w:rPr>
          <w:rFonts w:ascii="Calibri" w:hAnsi="Calibri" w:cs="Calibri"/>
        </w:rPr>
        <w:t>ΙΚΗ</w:t>
      </w:r>
      <w:r w:rsidRPr="0067620D">
        <w:rPr>
          <w:rFonts w:ascii="Calibri" w:hAnsi="Calibri" w:cs="Calibri"/>
        </w:rPr>
        <w:t xml:space="preserve">». Το άρθρο 17 για τους 3 μήνες. Η τρίμηνη προθεσμία δεν αποτελεί περίοδο ανοχής. Είναι το χρονικό σημείο μετά το οποίο ενεργοποιούνται πρόσθετες υποχρεώσεις προστασίας των ασφαλισμένων. Αν η καθυστέρηση υπερβεί τους 3 μήνες το ΤΕΑ οφείλει να λάβει όλα τα προβλεπόμενα μέτρα και να ενημερώσει την αρμόδια αρχή καθώς και τα μέλη και τους δικαιούχους για να υπάρχει έγκυρη εποπτική παρέμβαση και πλήρης διαφάνεια. Και κάτι ακόμη. Η </w:t>
      </w:r>
      <w:proofErr w:type="spellStart"/>
      <w:r w:rsidRPr="0067620D">
        <w:rPr>
          <w:rFonts w:ascii="Calibri" w:hAnsi="Calibri" w:cs="Calibri"/>
        </w:rPr>
        <w:t>φορητότητα</w:t>
      </w:r>
      <w:proofErr w:type="spellEnd"/>
      <w:r w:rsidRPr="0067620D">
        <w:rPr>
          <w:rFonts w:ascii="Calibri" w:hAnsi="Calibri" w:cs="Calibri"/>
        </w:rPr>
        <w:t xml:space="preserve"> είναι δικαίωμα, δεν υποχρέωση. Είναι δικαίωμα που δίνουμε στον εργαζόμενο. Εννοείται ότι έχει την επιλογή εργαζόμενος να αφήσει τα χρήματα στην προηγούμενη δουλειά αν θέλει ακόμα και να αλλάξει εργοδότη. Άρα λοιπόν είναι μια δυνατότητα, δεν είναι μία υποχρέωση. </w:t>
      </w:r>
    </w:p>
    <w:p w14:paraId="71933E1A" w14:textId="0B713430"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Στην </w:t>
      </w:r>
      <w:r w:rsidR="005F4A66">
        <w:rPr>
          <w:rFonts w:ascii="Calibri" w:hAnsi="Calibri" w:cs="Calibri"/>
        </w:rPr>
        <w:t>«</w:t>
      </w:r>
      <w:r w:rsidRPr="0067620D">
        <w:rPr>
          <w:rFonts w:ascii="Calibri" w:hAnsi="Calibri" w:cs="Calibri"/>
        </w:rPr>
        <w:t>Πλεύση Ελευθερίας</w:t>
      </w:r>
      <w:r w:rsidR="005F4A66">
        <w:rPr>
          <w:rFonts w:ascii="Calibri" w:hAnsi="Calibri" w:cs="Calibri"/>
        </w:rPr>
        <w:t>»</w:t>
      </w:r>
      <w:r w:rsidRPr="0067620D">
        <w:rPr>
          <w:rFonts w:ascii="Calibri" w:hAnsi="Calibri" w:cs="Calibri"/>
        </w:rPr>
        <w:t xml:space="preserve"> και στη</w:t>
      </w:r>
      <w:r w:rsidR="005F4A66">
        <w:rPr>
          <w:rFonts w:ascii="Calibri" w:hAnsi="Calibri" w:cs="Calibri"/>
        </w:rPr>
        <w:t>ν</w:t>
      </w:r>
      <w:r w:rsidRPr="0067620D">
        <w:rPr>
          <w:rFonts w:ascii="Calibri" w:hAnsi="Calibri" w:cs="Calibri"/>
        </w:rPr>
        <w:t xml:space="preserve"> </w:t>
      </w:r>
      <w:r w:rsidR="005F4A66">
        <w:rPr>
          <w:rFonts w:ascii="Calibri" w:hAnsi="Calibri" w:cs="Calibri"/>
        </w:rPr>
        <w:t>κ</w:t>
      </w:r>
      <w:r w:rsidRPr="0067620D">
        <w:rPr>
          <w:rFonts w:ascii="Calibri" w:hAnsi="Calibri" w:cs="Calibri"/>
        </w:rPr>
        <w:t xml:space="preserve">υρία Κεφαλά. Πάντοτε απαιτείται ο επαγγελματικός δεσμός για ταμείο επαγγελματικής ασφάλισης είτε αυτός είναι στο πλαίσιο ενός ΤΕΑ είτε στο πλαίσιο ενός ανοικτού ΤΕΑ. Απαιτείτο επαγγελματικός σύνδεσμος. Άρα στο παράδειγμά σας δεν μπορεί να είναι κάποιος άσχετος ο οποίος απλά περνάει απέξω και γίνεται μέλος ενός ΤΕΑ. Και πάντοτε υπό την αυστηρή εποπτεία της </w:t>
      </w:r>
      <w:r w:rsidR="007706D9" w:rsidRPr="0067620D">
        <w:rPr>
          <w:rFonts w:ascii="Calibri" w:hAnsi="Calibri" w:cs="Calibri"/>
        </w:rPr>
        <w:t>Τράπεζας</w:t>
      </w:r>
      <w:r w:rsidRPr="0067620D">
        <w:rPr>
          <w:rFonts w:ascii="Calibri" w:hAnsi="Calibri" w:cs="Calibri"/>
        </w:rPr>
        <w:t xml:space="preserve"> της Ελλάδος. Αναφερθήκατε σε επιπλέον διατάξεις που μπήκαν στο νομοσχέδιο κανονικά. Ας πούμε, διατάξεις αρμοδιότητας του Υπουργείου Εργασίας. Αλίμονο αν το Υπουργείο Εργασίας δεν ενσωματώνει διατάξεις δικές του μέσα στο νομοσχέδιο.</w:t>
      </w:r>
    </w:p>
    <w:p w14:paraId="38C2643B"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 Έχουμε βάλει μια διάταξη για την εικονική διεύθυνση του ΕΦΚΑ. Γιατί; Γιατί πλέον μπορεί να γίνονται πάρα πολλές διεκπεραίωση ζητημάτων πολιτών πολύ πιο εύκολα διαδικτυακά και μέσα από μια εικονική διεύθυνση. Αλίμονο αν δεν το θέλουμε αυτό το πράγμα. Αυτό σημαίνει καλύτερη, πιο αποτελεσματική εξυπηρέτηση των πολιτών. Για το 15 55, ένα εργαλείο το οποίο έχει εξυπηρετήσει εκατομμύρια πολίτες που παίρνουν τηλέφωνο κάθε μέρα για αυτό. Φυσικά και είναι ανοιχτός διαγωνισμός σε εξέλιξη, αλλά θεωρούμε πολύ σημαντικό προφανώς να μην σταματήσει αυτή η παροχή όσο είναι σε εξέλιξη αυτός ο δημόσιος διαγωνισμός. </w:t>
      </w:r>
    </w:p>
    <w:p w14:paraId="148BFDC8"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Κάνετε μια αναφορά την οποία δεν την ασπάζονται προσωπικά. Είπατε στις αρχές των διακοπών μας να μην συζητάμε αυτό το νομοσχέδιο και στο τέλος… Κοιτάξτε, η Βουλή είναι ανοιχτή και σωστά είναι ανοιχτή και σωστά συνεδριάζει και όσες μέρες είναι ανοικτή η Βουλή θα φρόντιζε ούτως ώστε να έχουμε κοινοβουλευτική ύλη. Το θεωρώ καθήκον μου να φέρνω διαρκώς τέτοια νομοσχέδια. Όσο για την ενημέρωση ξέρετε ότι πάρα πολύ τυπικά και πολύ συστηματικά πάντοτε απευθύνω προσκλήσεις σε όλα τα κοινοβουλευτικά κόμματα για κάθε νομοσχέδιο που φέρνω. </w:t>
      </w:r>
    </w:p>
    <w:p w14:paraId="5993AD08"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Το ίδιο έκανε και αυτή τη φορά. Απλά δεν ανταποκριθήκατε. Η πρόθεση είναι πάντοτε αυτή. Και αφήστε εσάς. Θεωρώ λυπηρό που τα άλλα κόμματα, το ΠΑΣΟΚ για το παράδειγμα, ο ΣΥΡΙΖΑ δεν ανταποκρίθηκαν. Εγώ είμαι εδώ για να κάνω διάλογο και βλέπετε σε τι βάθος γίνεται διάλογος με όλους τους φορείς, επί μήνες ολόκληρους, ώρες ολόκληρες διαβουλεύονται είμαστε, γιατί μέσα από διαβούλευση βγαίνει κάτι πολύ καλύτερο απ’ ότι θα κάναμε μόνοι μας. Εγώ θεωρώ πλούτο αυτό το αποτέλεσμα όταν προέρχεται από αυτόν τον διάλογο. </w:t>
      </w:r>
    </w:p>
    <w:p w14:paraId="116201C6"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Στον κύριο Παπαδόπουλο μόνο ένα σχόλιο. Κύριε Παπαδόπουλε έχει αυξηθεί η πλήρης απασχόληση στη χώρα. Επειδή αναφερθήκατε σε ευκαιριακές μορφές, η πλήρης απασχόληση το 2019 ήταν στο 69%. Πλέον είναι στο 78,5%, στο 79%, αν δεν κάνω λάθος. Σχεδόν 8 στους 10 Έλληνες που εργάζονται, εργάζονται σε δουλειές πλήρους απασχόλησης. </w:t>
      </w:r>
    </w:p>
    <w:p w14:paraId="77EAB1B0"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Κυρία Λινού, η επαγγελματική ασφάλιση είναι ο δεύτερος πυλώνας, είναι προαιρετική. Ο πρώτος είναι ο ΕΦΚΑ είναι το ΤΕΚΑ, είναι υποχρεωτική ασφάλιση. Ο δεύτερος είναι η επαγγελματική που είναι προαιρετική αυτή η ασφάλιση. Το ποσό θα ενισχύσει εν τέλει το συνταξιοδοτικό σου εισόδημα στο τέλος της διαδρομής σου θα εξαρτηθεί από μια πολύ μεγάλη σειρά παραγόντων. Βάζω 5 ευρώ το μήνα, βάζω 10 ευρώ το μήνα, βάζει και ο εργοδότης, σε τι είμαι μέσα; Και ούτω καθεξής. </w:t>
      </w:r>
    </w:p>
    <w:p w14:paraId="01AFA5F3" w14:textId="10EBC086"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lastRenderedPageBreak/>
        <w:t xml:space="preserve">Είναι πάρα πολλοί παράγοντες. Το σημαντικό ποιο είναι; Ότι εδώ δίνεται μία δυνατότητα για επιπλέον συνταξιοδοτικό εισόδημα. Στο τέλος αυτής της διαδρομής. Είπατε αν υπάρχει στο δημόσιο. Φυσικά υπάρχει στο δημόσιο, ήταν εδώ σήμερα το πρωί κύριος </w:t>
      </w:r>
      <w:proofErr w:type="spellStart"/>
      <w:r w:rsidRPr="0067620D">
        <w:rPr>
          <w:rFonts w:ascii="Calibri" w:hAnsi="Calibri" w:cs="Calibri"/>
        </w:rPr>
        <w:t>Νούνης</w:t>
      </w:r>
      <w:proofErr w:type="spellEnd"/>
      <w:r w:rsidRPr="0067620D">
        <w:rPr>
          <w:rFonts w:ascii="Calibri" w:hAnsi="Calibri" w:cs="Calibri"/>
        </w:rPr>
        <w:t>, επικεφαλής του ΤΕΑ ΥΠ</w:t>
      </w:r>
      <w:r w:rsidR="007706D9">
        <w:rPr>
          <w:rFonts w:ascii="Calibri" w:hAnsi="Calibri" w:cs="Calibri"/>
        </w:rPr>
        <w:t>Ο</w:t>
      </w:r>
      <w:r w:rsidRPr="0067620D">
        <w:rPr>
          <w:rFonts w:ascii="Calibri" w:hAnsi="Calibri" w:cs="Calibri"/>
        </w:rPr>
        <w:t xml:space="preserve">ΙΚ, για παράδειγμα για το δημόσιο. Και δεν έχει όλο αυτό καμία σχέση με τη σύνταξη. Η σύνταξη είναι αυτή που είναι από τον πρώτο πυλώνα. Θα έρθω σε αυτό το σημείο. Αυτό είναι ένα συμπληρωματικό συνταξιοδοτικό εισόδημα. </w:t>
      </w:r>
    </w:p>
    <w:p w14:paraId="4A7E1C3D"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Επιτρέψτε μου ένα σχόλιο γιατί πάλι επανέρχεται διαρκώς, ίσως γιατί φαίνεται ότι υπάρχει συναίνεση συνολικά της αγοράς, επανέρχονται θέματα του πρώτου πυλώνα. Το διευκρινίζω. Το νομοσχέδιο που συζητούμε δεν έχει να κάνει σε τίποτα με τον πρώτο πυλώνα, με τον ΕΦΚΑ. Καμία σχέση με τον ΕΦΚΑ, καμία σχέση με τις κρατικές συντάξεις, καμία σχέση με την κοινωνική σύνταξη, το ΕΦΚΑ, το ΤΕΚΑ. Τίποτα από όλα αυτά. Έχει να κάνει με μια δυνατότητα που ακολουθείται παντού στον κόσμο για πρόσθετο συνταξιοδοτικό εισόδημα μέσω επαγγελματικού δεσμού. Τις σχέσεις που έχεις με έναν επαγγελματικό φορέα. </w:t>
      </w:r>
    </w:p>
    <w:p w14:paraId="630E3C82" w14:textId="6C11BAD8"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Ταυτόχρονα όμως σαφέστατα η πρώτη προτεραιότητα του Υπουργείου Εργασίας, και σε αυτήν θα έλεγα εστιάζουμε αυτά τα 7 χρόνια, είναι πώς θα ενισχύσουμε τον πρώτο πυλώνα, αυτός ο πυλώνας μας, αυτός είναι βράχος μας του ασφαλιστικού συστήματος, ο πρώτος πυλώνας. Τι κάνουμε λοιπόν για αυτόν; Πώς, γιατί λέω ότι έχει ενισχυθεί αυτός ο βράχος, ο πρώτος πυλώνας; Έχει ενισχυθεί πρώτον. Γιατί με όλες αυτές οι ενέργειες που έχουμε κάνει έχει αυξηθεί πάρα πολύ απασχόληση στη χώρα. Έλεγα τις προάλλες έχουμε 563.000 περισσότερους εργαζόμενους σήμερα από το 2019. Αυτοί οι 563.000 που το 2019 εισέπρατταν επίδομα ανεργίας από το κράτος. Σήμερα εργάζονται και πληρώνουν οι ίδιοι εισφορές. Πρώτος</w:t>
      </w:r>
      <w:r w:rsidR="007706D9">
        <w:rPr>
          <w:rFonts w:ascii="Calibri" w:hAnsi="Calibri" w:cs="Calibri"/>
        </w:rPr>
        <w:t>,</w:t>
      </w:r>
      <w:r w:rsidRPr="0067620D">
        <w:rPr>
          <w:rFonts w:ascii="Calibri" w:hAnsi="Calibri" w:cs="Calibri"/>
        </w:rPr>
        <w:t xml:space="preserve"> λοιπόν</w:t>
      </w:r>
      <w:r w:rsidR="007706D9">
        <w:rPr>
          <w:rFonts w:ascii="Calibri" w:hAnsi="Calibri" w:cs="Calibri"/>
        </w:rPr>
        <w:t>,</w:t>
      </w:r>
      <w:r w:rsidRPr="0067620D">
        <w:rPr>
          <w:rFonts w:ascii="Calibri" w:hAnsi="Calibri" w:cs="Calibri"/>
        </w:rPr>
        <w:t xml:space="preserve"> τρόπος σημαντικής ενίσχυσης του πρώτου πυλώνα. </w:t>
      </w:r>
    </w:p>
    <w:p w14:paraId="34342ABB"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Δεύτερον, οι εργαζόμενοι συνταξιούχοι. Η δυνατότητα που έχουμε δώσει σε συνταξιούχους αν το επιθυμούν με σημαντικά κίνητρα να εργάζονται. Πήγαμε από τους 35.000 δηλωμένους εργαζόμενους συνταξιούχους, στους 408.000 δηλωμένος εργαζόμενους συνταξιούχους. Όλοι αυτοί αποδίδουν 10% αυτών που κερδίζουν στον ΕΦΚΑ. Δεύτερος τρόπος ενίσχυσης. </w:t>
      </w:r>
    </w:p>
    <w:p w14:paraId="50582A2A"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Τρίτος τρόπος ενίσχυσης, ψηφιακή κάρτα εργασίας. Εκατομμύρια υπερωρίες οι οποίες δεν φαινόντουσαν πριν. Και τώρα αυτές έρχονται, πληρώνονται εισφορές για αυτές. Άρα κι αυτό ενισχύει σημαντικά το ασφαλιστικό σύστημα και αυτό μας οδηγεί και σε ενέργειες ενίσχυσης του εισοδήματος των συνταξιούχων. Θέλω να σας θυμίσω τα τελευταία 4 χρόνια δίνονται αυξήσεις στις συντάξεις με βάση την εφαρμογή του αλγορίθμου. Έχει θεσμοθετηθεί το επιπλέον επίδομα κάθε Νοέμβριο 300 ευρώ το οποίο παίρνει περίπου το 85% των συνταξιούχων. Η κατάργηση προσωπικής διαφοράς. Από φέτος είναι στο 50% κατάργηση. Από του χρόνου θα είναι στο 100%. Η αναθεώρηση εισφοράς αλληλεγγύη, η κατάργηση της περικοπής των συντάξεων χηρείας. Ψηφίσαμε πριν από λίγες ημέρες στη Βουλή. Όλα αυτά είναι τρόποι ενίσχυσης του συνταξιοδοτικού εισοδήματος. </w:t>
      </w:r>
    </w:p>
    <w:p w14:paraId="61566C1E" w14:textId="6A8B4268"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Θέλω να κλείσω. Κυρίες και κύριοι συνάδελφοι είναι η τελευταία συνεδρία</w:t>
      </w:r>
      <w:r w:rsidR="007706D9">
        <w:rPr>
          <w:rFonts w:ascii="Calibri" w:hAnsi="Calibri" w:cs="Calibri"/>
        </w:rPr>
        <w:t>ση</w:t>
      </w:r>
      <w:r w:rsidRPr="0067620D">
        <w:rPr>
          <w:rFonts w:ascii="Calibri" w:hAnsi="Calibri" w:cs="Calibri"/>
        </w:rPr>
        <w:t xml:space="preserve"> της Βουλής, αν δεν κάνω λάθος κύριε Πρόεδρε. Με την εξής σκέψη. Είναι το τρίτο στη σειρά νομοσχέδιο του Υπουργείου Εργασίας και Κοινωνικής Ασφάλισης στο οποίο αντικειμενικά βλέπετε ότι έχει μια πάρα πολύ μεγάλη συναίνεση όλων των κοινωνικών εταίρων και των φορέων. Το πρώτο ήταν η εθνική κοινωνική συμφωνία τις συλλογικές συμβάσεις εργασίας. Το δεύτερο ήταν η ισότητα αμοιβών για όμοια εργασία μεταξύ γυναικών και ανδρών. Και το τρίτο είναι το νομοσχέδιο αυτό για την ενίσχυση της επαγγελματικής ασφάλισης. </w:t>
      </w:r>
    </w:p>
    <w:p w14:paraId="4B7E9317"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 xml:space="preserve">Δείτε τα πρακτικά. Όλοι οι φορείς που τοποθετήθηκαν για το θέμα του δεύτερου πυλώνα, συνολικά ήταν 12 φορείς, οι δύο τοποθετήθηκαν σε θέματα πρώτου πυλώνα, οι υπόλοιποι 10 και οι 10 ήταν θετικοί για το νομοσχέδιο αυτό και μάλιστα αναφέρθηκαν εκτενώς και στη μεγάλη διαβούλευση που προηγήθηκε και ενσωματώθηκαν όλα τα σχόλια τους και είναι </w:t>
      </w:r>
      <w:r w:rsidRPr="0067620D">
        <w:rPr>
          <w:rFonts w:ascii="Calibri" w:hAnsi="Calibri" w:cs="Calibri"/>
        </w:rPr>
        <w:lastRenderedPageBreak/>
        <w:t xml:space="preserve">λογικό. Γιατί έχω ενσωματώσει πάνω από το 95% των σχολίων όλων αυτών των κοινωνικών εταίρων και των φορέων. Αυτό μη το αφήνουμε ασχολίαστο, γιατί σε αυτή τη χώρα πρέπει να πασχίζουμε τη μεγαλύτερη δυνατή συναίνεση και ελπίζω πραγματικά με το χέρι στην καρδιά και ως Βουλευτής του Ελληνικού Κοινοβουλίου για 11 χρόνια. Ελπίζω κάποτε αυτή τη μεγάλη και τη σπάνια κοινωνική συναίνεση να τη δούμε και κοινοβουλευτικά. Και ελπίζω οι λίγες ημέρες ανάπαυλας τον Αύγουστο να βοηθήσουν σε αυτή την κατεύθυνση. Καλή ξεκούραση σε όλους. </w:t>
      </w:r>
    </w:p>
    <w:p w14:paraId="51DDAB2D" w14:textId="4E290DE2"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b/>
          <w:bCs/>
        </w:rPr>
        <w:t>ΙΩΑΝΝΑ ΛΥΤΡΙΒΗ (Προεδρεύουσα της Επιτροπής):</w:t>
      </w:r>
      <w:r w:rsidRPr="0067620D">
        <w:rPr>
          <w:rFonts w:ascii="Calibri" w:hAnsi="Calibri" w:cs="Calibri"/>
        </w:rPr>
        <w:t xml:space="preserve"> Ευχαριστούμε πολύ κύρια Υπουργέ. Ευχαριστούμε όλες και όλους. Ολοκληρώθηκε η τρίτη συνεδρίαση της επεξεργασίας του σχεδίου νόμου του Υπουργείου Εργασίας και Κοινωνικής Ασφάλισης. Ενίσχυση της επαγγελματικής ασφάλισης περισσότερες δυνατότητες για εργαζόμενους και επιχειρήσεις. Διεύρυνση των επιλογών συμπληρωματικής συνταξιοδοτικής αποταμίευσης. </w:t>
      </w:r>
    </w:p>
    <w:p w14:paraId="3FFCC4AD" w14:textId="43BA4F15" w:rsidR="00640D2C" w:rsidRPr="0067620D" w:rsidRDefault="00640D2C" w:rsidP="00DB461B">
      <w:pPr>
        <w:spacing w:line="276" w:lineRule="auto"/>
        <w:ind w:firstLine="709"/>
        <w:jc w:val="both"/>
        <w:rPr>
          <w:rFonts w:ascii="Calibri" w:hAnsi="Calibri" w:cs="Calibri"/>
        </w:rPr>
      </w:pPr>
      <w:r w:rsidRPr="0067620D">
        <w:rPr>
          <w:rFonts w:ascii="Calibri" w:hAnsi="Calibri" w:cs="Calibri"/>
        </w:rPr>
        <w:t>Κλείνουμε σήμερα, είναι η τελευταία συνεδρίαση της Βουλής. Ξεκινά</w:t>
      </w:r>
      <w:r w:rsidR="002C1011">
        <w:rPr>
          <w:rFonts w:ascii="Calibri" w:hAnsi="Calibri" w:cs="Calibri"/>
        </w:rPr>
        <w:t>με</w:t>
      </w:r>
      <w:r w:rsidRPr="0067620D">
        <w:rPr>
          <w:rFonts w:ascii="Calibri" w:hAnsi="Calibri" w:cs="Calibri"/>
        </w:rPr>
        <w:t xml:space="preserve"> στις 26 Αυγούστου</w:t>
      </w:r>
      <w:r w:rsidR="005D1E9F">
        <w:rPr>
          <w:rFonts w:ascii="Calibri" w:hAnsi="Calibri" w:cs="Calibri"/>
        </w:rPr>
        <w:t xml:space="preserve"> 2026</w:t>
      </w:r>
      <w:r w:rsidRPr="0067620D">
        <w:rPr>
          <w:rFonts w:ascii="Calibri" w:hAnsi="Calibri" w:cs="Calibri"/>
        </w:rPr>
        <w:t xml:space="preserve">. Συνεχίζουμε την επεξεργασία του σχεδίου νόμου με την τέταρτη συνεδρίαση, τη </w:t>
      </w:r>
      <w:proofErr w:type="spellStart"/>
      <w:r w:rsidRPr="0067620D">
        <w:rPr>
          <w:rFonts w:ascii="Calibri" w:hAnsi="Calibri" w:cs="Calibri"/>
        </w:rPr>
        <w:t>β΄</w:t>
      </w:r>
      <w:proofErr w:type="spellEnd"/>
      <w:r w:rsidRPr="0067620D">
        <w:rPr>
          <w:rFonts w:ascii="Calibri" w:hAnsi="Calibri" w:cs="Calibri"/>
        </w:rPr>
        <w:t xml:space="preserve"> ανάγνωση. </w:t>
      </w:r>
      <w:r w:rsidR="005D1E9F">
        <w:rPr>
          <w:rFonts w:ascii="Calibri" w:hAnsi="Calibri" w:cs="Calibri"/>
        </w:rPr>
        <w:t xml:space="preserve">Στις 13.00΄ η </w:t>
      </w:r>
      <w:r w:rsidRPr="0067620D">
        <w:rPr>
          <w:rFonts w:ascii="Calibri" w:hAnsi="Calibri" w:cs="Calibri"/>
        </w:rPr>
        <w:t>ώρα το μεσημέρι. Καλό καλοκαίρι, με υγεία.</w:t>
      </w:r>
    </w:p>
    <w:p w14:paraId="1372B40A" w14:textId="4F4AAD5F" w:rsidR="00640D2C" w:rsidRPr="0067620D" w:rsidRDefault="00640D2C" w:rsidP="00DB461B">
      <w:pPr>
        <w:spacing w:line="276" w:lineRule="auto"/>
        <w:ind w:firstLine="709"/>
        <w:jc w:val="both"/>
        <w:rPr>
          <w:rFonts w:ascii="Calibri" w:hAnsi="Calibri" w:cs="Calibri"/>
        </w:rPr>
      </w:pPr>
      <w:r w:rsidRPr="0067620D">
        <w:rPr>
          <w:rFonts w:ascii="Calibri" w:hAnsi="Calibri" w:cs="Calibri"/>
        </w:rPr>
        <w:t xml:space="preserve">Στο σημείο αυτό έγινε η γ΄ ανάγνωση </w:t>
      </w:r>
      <w:r w:rsidR="00B60343">
        <w:rPr>
          <w:rFonts w:ascii="Calibri" w:hAnsi="Calibri" w:cs="Calibri"/>
        </w:rPr>
        <w:t xml:space="preserve">του καταλόγου </w:t>
      </w:r>
      <w:r w:rsidRPr="0067620D">
        <w:rPr>
          <w:rFonts w:ascii="Calibri" w:hAnsi="Calibri" w:cs="Calibri"/>
        </w:rPr>
        <w:t>των μελών της Επιτροπής. Παρόντες ήταν οι Βουλευτές κ.κ.</w:t>
      </w:r>
      <w:r w:rsidR="005D1E9F" w:rsidRPr="005D1E9F">
        <w:rPr>
          <w:rFonts w:ascii="Calibri" w:hAnsi="Calibri" w:cs="Calibri"/>
          <w:bCs/>
        </w:rPr>
        <w:t xml:space="preserve"> </w:t>
      </w:r>
      <w:r w:rsidR="005D1E9F" w:rsidRPr="00FA78B7">
        <w:rPr>
          <w:rFonts w:ascii="Calibri" w:hAnsi="Calibri" w:cs="Calibri"/>
          <w:bCs/>
        </w:rPr>
        <w:t xml:space="preserve">Ακτύπης Διονύσιος, Βαρτζόπουλος Δημήτριος, Βλαχάκος Νικόλαος, Βρεττάκος Γεώργιος,  Γιόγιακας Βασίλειος, Γκολιδάκης Διαμαντής, Ιατρίδη </w:t>
      </w:r>
      <w:proofErr w:type="spellStart"/>
      <w:r w:rsidR="005D1E9F" w:rsidRPr="00FA78B7">
        <w:rPr>
          <w:rFonts w:ascii="Calibri" w:hAnsi="Calibri" w:cs="Calibri"/>
          <w:bCs/>
        </w:rPr>
        <w:t>Τσαμπίκα</w:t>
      </w:r>
      <w:proofErr w:type="spellEnd"/>
      <w:r w:rsidR="005D1E9F" w:rsidRPr="00FA78B7">
        <w:rPr>
          <w:rFonts w:ascii="Calibri" w:hAnsi="Calibri" w:cs="Calibri"/>
          <w:bCs/>
        </w:rPr>
        <w:t xml:space="preserve"> (Μίκα), Καλλιάνος Ιωάννης, Καλογερόπουλος Δημήτριος, Καραμπατσώλη Κωνσταντίνα, Καρασμάνης Γεώργιος, Κεφάλα Μαρία – Αλεξάνδρα, Κόλλιας Κωνσταντίνος, Κρητικός Νεοκλής, Λιάκος Ευάγγελος, Λυτρίβη Ιωάννα, Μαντάς Περικλής, Μονογυιού Αικατερίνη, Οικονόμου Θωμαΐς (Τζίνα), Παπαθανάσης Αθανάσιος, Παπακώστα – Παλιούρα Αικατερίνη (Κατερίνα), Παπασωτηρίου Σταύρος, Ρουσόπουλος Θεόδωρος (Θόδωρος), Σενετάκης Μάξιμος, Σκόνδρα Ασημίνα, Σπάνιας Αριστοτέλης (Τέλης), Σταμάτης Γεώργιος,  Στύλιος Γεώργιος, Συρεγγέλα Μαρία, Τσιλιγγίρης Σπυρίδων (Σπύρος), Χατζηιωαννίδου Μαρία – Νεφέλη, Χρυσομάλλης Μιλτιάδης (Μίλτος), Αποστολάκη Ελένη – Μαρία (Μιλένα), </w:t>
      </w:r>
      <w:r w:rsidR="005D1E9F" w:rsidRPr="00FA78B7">
        <w:rPr>
          <w:rFonts w:ascii="Calibri" w:hAnsi="Calibri" w:cs="Calibri"/>
        </w:rPr>
        <w:t>Γιαννακούρας Ευάγγελος, Καζάνη Αικατερίνη, Παππάς Πέτρος, Πουλάς Ανδρέας, Τσίμαρης Ιωάννης</w:t>
      </w:r>
      <w:r w:rsidR="005D1E9F" w:rsidRPr="00FA78B7">
        <w:rPr>
          <w:rFonts w:ascii="Calibri" w:hAnsi="Calibri" w:cs="Calibri"/>
          <w:bCs/>
        </w:rPr>
        <w:t xml:space="preserve">, Χρηστίδης Παύλος, </w:t>
      </w:r>
      <w:r w:rsidR="005D1E9F">
        <w:rPr>
          <w:rFonts w:ascii="Calibri" w:hAnsi="Calibri" w:cs="Calibri"/>
          <w:bCs/>
        </w:rPr>
        <w:t>Παρασκευή (Βιβή) Δάγκα</w:t>
      </w:r>
      <w:r w:rsidR="005D1E9F" w:rsidRPr="00FA78B7">
        <w:rPr>
          <w:rFonts w:ascii="Calibri" w:hAnsi="Calibri" w:cs="Calibri"/>
        </w:rPr>
        <w:t xml:space="preserve">, Κατσώτης Χρήστος, </w:t>
      </w:r>
      <w:r w:rsidR="005D1E9F">
        <w:rPr>
          <w:rFonts w:ascii="Calibri" w:hAnsi="Calibri" w:cs="Calibri"/>
        </w:rPr>
        <w:t>Κτενά Αφροδίτη,</w:t>
      </w:r>
      <w:r w:rsidR="005D1E9F" w:rsidRPr="00FA78B7">
        <w:rPr>
          <w:rFonts w:ascii="Calibri" w:hAnsi="Calibri" w:cs="Calibri"/>
        </w:rPr>
        <w:t xml:space="preserve"> Στολτίδης Λεωνίδας,</w:t>
      </w:r>
      <w:r w:rsidR="005D1E9F" w:rsidRPr="00FA78B7">
        <w:rPr>
          <w:rFonts w:ascii="Calibri" w:hAnsi="Calibri" w:cs="Calibri"/>
          <w:bCs/>
        </w:rPr>
        <w:t xml:space="preserve"> Γιαννούλης Χρήστος, Καλαματιανός Διονύσιος – Χαράλαμπος,</w:t>
      </w:r>
      <w:r w:rsidR="005D1E9F">
        <w:rPr>
          <w:rFonts w:ascii="Calibri" w:hAnsi="Calibri" w:cs="Calibri"/>
          <w:bCs/>
        </w:rPr>
        <w:t xml:space="preserve"> </w:t>
      </w:r>
      <w:r w:rsidR="005D1E9F" w:rsidRPr="00FA78B7">
        <w:rPr>
          <w:rFonts w:ascii="Calibri" w:hAnsi="Calibri" w:cs="Calibri"/>
        </w:rPr>
        <w:t xml:space="preserve">Αθανασίου Μαρία, Γραμμένος Βασίλειος, Κουρουπάκη Ασπασία, Οικονομόπουλος Τάσος, Κεφαλά Γεωργία (Τζώρτζια), Μπιμπίλας Σπυρίδων, Ασπιώτης Γεώργιος, </w:t>
      </w:r>
      <w:r w:rsidR="005D1E9F" w:rsidRPr="00FA78B7">
        <w:rPr>
          <w:rFonts w:ascii="Calibri" w:hAnsi="Calibri" w:cs="Calibri"/>
          <w:bCs/>
        </w:rPr>
        <w:t xml:space="preserve">Λινού Αθηνά, </w:t>
      </w:r>
      <w:r w:rsidR="005D1E9F" w:rsidRPr="00FA78B7">
        <w:rPr>
          <w:rFonts w:ascii="Calibri" w:hAnsi="Calibri" w:cs="Calibri"/>
        </w:rPr>
        <w:t xml:space="preserve">Μπαράν Μπουρχάν, Παπαδόπουλος Νικόλαος, Πολάκης Παύλος, </w:t>
      </w:r>
      <w:proofErr w:type="spellStart"/>
      <w:r w:rsidR="005D1E9F" w:rsidRPr="00FA78B7">
        <w:rPr>
          <w:rFonts w:ascii="Calibri" w:hAnsi="Calibri" w:cs="Calibri"/>
        </w:rPr>
        <w:t>Οζγκιούρ</w:t>
      </w:r>
      <w:proofErr w:type="spellEnd"/>
      <w:r w:rsidR="005D1E9F" w:rsidRPr="00FA78B7">
        <w:rPr>
          <w:rFonts w:ascii="Calibri" w:hAnsi="Calibri" w:cs="Calibri"/>
        </w:rPr>
        <w:t xml:space="preserve"> Φερχάτ, Φλώρος Κωνσταντίνος,</w:t>
      </w:r>
      <w:r w:rsidR="005D1E9F" w:rsidRPr="00FA78B7">
        <w:rPr>
          <w:rFonts w:ascii="Calibri" w:hAnsi="Calibri" w:cs="Calibri"/>
          <w:bCs/>
        </w:rPr>
        <w:t xml:space="preserve"> Γαβρήλος Γεώργιος, Παναγιωτόπουλος Ανδρέας</w:t>
      </w:r>
      <w:r w:rsidR="005D1E9F" w:rsidRPr="00FA78B7">
        <w:rPr>
          <w:rFonts w:ascii="Calibri" w:hAnsi="Calibri" w:cs="Calibri"/>
        </w:rPr>
        <w:t xml:space="preserve"> και Φωτίου Θεανώ</w:t>
      </w:r>
      <w:r w:rsidR="00095AF0">
        <w:rPr>
          <w:rFonts w:ascii="Calibri" w:hAnsi="Calibri" w:cs="Calibri"/>
        </w:rPr>
        <w:t>.</w:t>
      </w:r>
    </w:p>
    <w:p w14:paraId="25389A81" w14:textId="77777777" w:rsidR="00640D2C" w:rsidRPr="0067620D" w:rsidRDefault="00640D2C" w:rsidP="00DB461B">
      <w:pPr>
        <w:spacing w:line="276" w:lineRule="auto"/>
        <w:ind w:firstLine="709"/>
        <w:contextualSpacing/>
        <w:jc w:val="both"/>
        <w:rPr>
          <w:rFonts w:ascii="Calibri" w:hAnsi="Calibri" w:cs="Calibri"/>
        </w:rPr>
      </w:pPr>
      <w:r w:rsidRPr="0067620D">
        <w:rPr>
          <w:rFonts w:ascii="Calibri" w:hAnsi="Calibri" w:cs="Calibri"/>
        </w:rPr>
        <w:t>Τέλος και περί ώρα 15.30΄ λύθηκε η συνεδρίαση.</w:t>
      </w:r>
    </w:p>
    <w:p w14:paraId="078C0D3A" w14:textId="77777777" w:rsidR="00640D2C" w:rsidRDefault="00640D2C" w:rsidP="00DB461B">
      <w:pPr>
        <w:spacing w:line="276" w:lineRule="auto"/>
        <w:ind w:firstLine="709"/>
        <w:contextualSpacing/>
        <w:rPr>
          <w:rFonts w:ascii="Calibri" w:hAnsi="Calibri" w:cs="Calibri"/>
          <w:b/>
          <w:bCs/>
        </w:rPr>
      </w:pPr>
    </w:p>
    <w:p w14:paraId="6C212C15" w14:textId="77777777" w:rsidR="006153A2" w:rsidRPr="0067620D" w:rsidRDefault="006153A2" w:rsidP="00DB461B">
      <w:pPr>
        <w:spacing w:line="276" w:lineRule="auto"/>
        <w:ind w:firstLine="709"/>
        <w:contextualSpacing/>
        <w:rPr>
          <w:rFonts w:ascii="Calibri" w:hAnsi="Calibri" w:cs="Calibri"/>
          <w:b/>
          <w:bCs/>
        </w:rPr>
      </w:pPr>
    </w:p>
    <w:p w14:paraId="21C792A2" w14:textId="77777777" w:rsidR="00640D2C" w:rsidRPr="0067620D" w:rsidRDefault="00640D2C" w:rsidP="00DB461B">
      <w:pPr>
        <w:spacing w:line="276" w:lineRule="auto"/>
        <w:ind w:firstLine="709"/>
        <w:contextualSpacing/>
        <w:jc w:val="center"/>
        <w:rPr>
          <w:rFonts w:ascii="Calibri" w:hAnsi="Calibri" w:cs="Calibri"/>
          <w:b/>
          <w:bCs/>
        </w:rPr>
      </w:pPr>
      <w:r w:rsidRPr="0067620D">
        <w:rPr>
          <w:rFonts w:ascii="Calibri" w:hAnsi="Calibri" w:cs="Calibri"/>
          <w:b/>
          <w:bCs/>
        </w:rPr>
        <w:t>Η ΠΡΟΕΔΡΕΥΟΥΣΑ ΤΗΣ ΕΠΙΤΡΟΠΗΣ</w:t>
      </w:r>
    </w:p>
    <w:p w14:paraId="00510A67" w14:textId="77777777" w:rsidR="00640D2C" w:rsidRPr="0067620D" w:rsidRDefault="00640D2C" w:rsidP="00DB461B">
      <w:pPr>
        <w:spacing w:line="276" w:lineRule="auto"/>
        <w:ind w:firstLine="709"/>
        <w:contextualSpacing/>
        <w:rPr>
          <w:rFonts w:ascii="Calibri" w:hAnsi="Calibri" w:cs="Calibri"/>
          <w:b/>
          <w:bCs/>
        </w:rPr>
      </w:pPr>
    </w:p>
    <w:p w14:paraId="4008B1B6" w14:textId="77777777" w:rsidR="00640D2C" w:rsidRPr="0067620D" w:rsidRDefault="00640D2C" w:rsidP="00DB461B">
      <w:pPr>
        <w:spacing w:line="276" w:lineRule="auto"/>
        <w:ind w:firstLine="709"/>
        <w:contextualSpacing/>
        <w:rPr>
          <w:rFonts w:ascii="Calibri" w:hAnsi="Calibri" w:cs="Calibri"/>
          <w:b/>
          <w:bCs/>
        </w:rPr>
      </w:pPr>
    </w:p>
    <w:p w14:paraId="5978FFF9" w14:textId="01525F4B" w:rsidR="00640D2C" w:rsidRPr="0067620D" w:rsidRDefault="00640D2C" w:rsidP="00DB461B">
      <w:pPr>
        <w:spacing w:line="276" w:lineRule="auto"/>
        <w:ind w:firstLine="709"/>
        <w:contextualSpacing/>
        <w:jc w:val="center"/>
        <w:rPr>
          <w:rFonts w:ascii="Calibri" w:hAnsi="Calibri" w:cs="Calibri"/>
        </w:rPr>
      </w:pPr>
      <w:r w:rsidRPr="0067620D">
        <w:rPr>
          <w:rFonts w:ascii="Calibri" w:hAnsi="Calibri" w:cs="Calibri"/>
          <w:b/>
          <w:bCs/>
        </w:rPr>
        <w:t>ΙΩΑΝΝΑ ΛΥΤΡΙΒΗ</w:t>
      </w:r>
    </w:p>
    <w:sectPr w:rsidR="00640D2C" w:rsidRPr="0067620D" w:rsidSect="00640D2C">
      <w:headerReference w:type="default" r:id="rId6"/>
      <w:footerReference w:type="default" r:id="rId7"/>
      <w:pgSz w:w="11906" w:h="16838" w:code="9"/>
      <w:pgMar w:top="426" w:right="1558" w:bottom="142"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91D3BD" w14:textId="77777777" w:rsidR="00815A90" w:rsidRDefault="00815A90">
      <w:pPr>
        <w:spacing w:after="0" w:line="240" w:lineRule="auto"/>
      </w:pPr>
      <w:r>
        <w:separator/>
      </w:r>
    </w:p>
  </w:endnote>
  <w:endnote w:type="continuationSeparator" w:id="0">
    <w:p w14:paraId="58B1CDFC" w14:textId="77777777" w:rsidR="00815A90" w:rsidRDefault="00815A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6996E" w14:textId="4B3091B9" w:rsidR="00640D2C" w:rsidRPr="000E0291" w:rsidRDefault="00640D2C">
    <w:pPr>
      <w:pStyle w:val="ab"/>
      <w:rPr>
        <w:rFonts w:ascii="Arial" w:hAnsi="Arial" w:cs="Arial"/>
        <w:sz w:val="12"/>
        <w:szCs w:val="1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B9FFCD" w14:textId="77777777" w:rsidR="00815A90" w:rsidRDefault="00815A90">
      <w:pPr>
        <w:spacing w:after="0" w:line="240" w:lineRule="auto"/>
      </w:pPr>
      <w:r>
        <w:separator/>
      </w:r>
    </w:p>
  </w:footnote>
  <w:footnote w:type="continuationSeparator" w:id="0">
    <w:p w14:paraId="325CDC0B" w14:textId="77777777" w:rsidR="00815A90" w:rsidRDefault="00815A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49F20" w14:textId="77777777" w:rsidR="00640D2C" w:rsidRPr="00BC11F3" w:rsidRDefault="00640D2C" w:rsidP="00BC11F3">
    <w:pPr>
      <w:pStyle w:val="a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20"/>
  <w:proofState w:spelling="clean" w:grammar="clean"/>
  <w:defaultTabStop w:val="720"/>
  <w:drawingGridHorizontalSpacing w:val="110"/>
  <w:displayHorizontalDrawingGridEvery w:val="2"/>
  <w:displayVertic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D2C"/>
    <w:rsid w:val="00006C0A"/>
    <w:rsid w:val="00012D65"/>
    <w:rsid w:val="00016780"/>
    <w:rsid w:val="00017CFE"/>
    <w:rsid w:val="000214AC"/>
    <w:rsid w:val="00022A94"/>
    <w:rsid w:val="00040B79"/>
    <w:rsid w:val="00050039"/>
    <w:rsid w:val="00054F74"/>
    <w:rsid w:val="0005703B"/>
    <w:rsid w:val="00071AA8"/>
    <w:rsid w:val="00072AF6"/>
    <w:rsid w:val="00082F78"/>
    <w:rsid w:val="00095AF0"/>
    <w:rsid w:val="000B50AC"/>
    <w:rsid w:val="000C55A5"/>
    <w:rsid w:val="000C7F1D"/>
    <w:rsid w:val="000D14B0"/>
    <w:rsid w:val="000E0AC4"/>
    <w:rsid w:val="000E78B5"/>
    <w:rsid w:val="000F37DB"/>
    <w:rsid w:val="000F5ACA"/>
    <w:rsid w:val="00104193"/>
    <w:rsid w:val="001045FC"/>
    <w:rsid w:val="00114271"/>
    <w:rsid w:val="00116342"/>
    <w:rsid w:val="00122414"/>
    <w:rsid w:val="00133C16"/>
    <w:rsid w:val="00142F25"/>
    <w:rsid w:val="001434A8"/>
    <w:rsid w:val="00144CDD"/>
    <w:rsid w:val="001729C2"/>
    <w:rsid w:val="0017565B"/>
    <w:rsid w:val="001828C4"/>
    <w:rsid w:val="001A6332"/>
    <w:rsid w:val="001B0E54"/>
    <w:rsid w:val="001C1E79"/>
    <w:rsid w:val="001D417D"/>
    <w:rsid w:val="001E65C8"/>
    <w:rsid w:val="00203F5C"/>
    <w:rsid w:val="002121C8"/>
    <w:rsid w:val="00222248"/>
    <w:rsid w:val="002266ED"/>
    <w:rsid w:val="0025225D"/>
    <w:rsid w:val="00255A06"/>
    <w:rsid w:val="00261D1C"/>
    <w:rsid w:val="0028695A"/>
    <w:rsid w:val="00286CB4"/>
    <w:rsid w:val="002A04F7"/>
    <w:rsid w:val="002A06FC"/>
    <w:rsid w:val="002A252D"/>
    <w:rsid w:val="002A2A03"/>
    <w:rsid w:val="002B1032"/>
    <w:rsid w:val="002B3647"/>
    <w:rsid w:val="002C1011"/>
    <w:rsid w:val="002C2D9C"/>
    <w:rsid w:val="002D1589"/>
    <w:rsid w:val="002E44A0"/>
    <w:rsid w:val="002F10CC"/>
    <w:rsid w:val="002F25A4"/>
    <w:rsid w:val="00300BF2"/>
    <w:rsid w:val="003024AB"/>
    <w:rsid w:val="00310F4E"/>
    <w:rsid w:val="00327EAC"/>
    <w:rsid w:val="00337FBB"/>
    <w:rsid w:val="0034184D"/>
    <w:rsid w:val="00346714"/>
    <w:rsid w:val="003540B7"/>
    <w:rsid w:val="00363440"/>
    <w:rsid w:val="00364D28"/>
    <w:rsid w:val="00367492"/>
    <w:rsid w:val="00372CF1"/>
    <w:rsid w:val="0038251F"/>
    <w:rsid w:val="00386B4A"/>
    <w:rsid w:val="00393096"/>
    <w:rsid w:val="00396E41"/>
    <w:rsid w:val="003A19AD"/>
    <w:rsid w:val="003B525B"/>
    <w:rsid w:val="003C35BB"/>
    <w:rsid w:val="003C41E4"/>
    <w:rsid w:val="003D0393"/>
    <w:rsid w:val="003E7F1B"/>
    <w:rsid w:val="00402F18"/>
    <w:rsid w:val="00413D8A"/>
    <w:rsid w:val="00414DF5"/>
    <w:rsid w:val="00420D6D"/>
    <w:rsid w:val="00427CF3"/>
    <w:rsid w:val="004301E0"/>
    <w:rsid w:val="0043576F"/>
    <w:rsid w:val="00441741"/>
    <w:rsid w:val="004434ED"/>
    <w:rsid w:val="00455681"/>
    <w:rsid w:val="00475040"/>
    <w:rsid w:val="00476485"/>
    <w:rsid w:val="00477ECF"/>
    <w:rsid w:val="004A032B"/>
    <w:rsid w:val="004A393E"/>
    <w:rsid w:val="004B52D6"/>
    <w:rsid w:val="004B7EFF"/>
    <w:rsid w:val="004D6197"/>
    <w:rsid w:val="004F5D7F"/>
    <w:rsid w:val="00501118"/>
    <w:rsid w:val="00504068"/>
    <w:rsid w:val="00536097"/>
    <w:rsid w:val="005856DB"/>
    <w:rsid w:val="005961F7"/>
    <w:rsid w:val="005C50AA"/>
    <w:rsid w:val="005D1E9F"/>
    <w:rsid w:val="005D5AD0"/>
    <w:rsid w:val="005D66AB"/>
    <w:rsid w:val="005D6949"/>
    <w:rsid w:val="005E60E2"/>
    <w:rsid w:val="005E62F4"/>
    <w:rsid w:val="005F4A66"/>
    <w:rsid w:val="006153A2"/>
    <w:rsid w:val="0062179A"/>
    <w:rsid w:val="00627FEE"/>
    <w:rsid w:val="00640D2C"/>
    <w:rsid w:val="00653B7C"/>
    <w:rsid w:val="006611F5"/>
    <w:rsid w:val="00665BB4"/>
    <w:rsid w:val="006674A2"/>
    <w:rsid w:val="006713D3"/>
    <w:rsid w:val="0067620D"/>
    <w:rsid w:val="006766E0"/>
    <w:rsid w:val="006859F1"/>
    <w:rsid w:val="006B24EF"/>
    <w:rsid w:val="006C3684"/>
    <w:rsid w:val="006C44F6"/>
    <w:rsid w:val="006D1594"/>
    <w:rsid w:val="006D3EC7"/>
    <w:rsid w:val="006E3787"/>
    <w:rsid w:val="006F4CE8"/>
    <w:rsid w:val="007071E0"/>
    <w:rsid w:val="00710230"/>
    <w:rsid w:val="007104C8"/>
    <w:rsid w:val="007106B0"/>
    <w:rsid w:val="00733636"/>
    <w:rsid w:val="00736EA1"/>
    <w:rsid w:val="00742DC0"/>
    <w:rsid w:val="0075344A"/>
    <w:rsid w:val="007706D9"/>
    <w:rsid w:val="00776198"/>
    <w:rsid w:val="00781221"/>
    <w:rsid w:val="007B02C9"/>
    <w:rsid w:val="007B036A"/>
    <w:rsid w:val="007B21A6"/>
    <w:rsid w:val="007B605E"/>
    <w:rsid w:val="007D4F92"/>
    <w:rsid w:val="007D6755"/>
    <w:rsid w:val="00815A90"/>
    <w:rsid w:val="00821CDA"/>
    <w:rsid w:val="00840CC9"/>
    <w:rsid w:val="0087246D"/>
    <w:rsid w:val="008A4E41"/>
    <w:rsid w:val="008D7D4F"/>
    <w:rsid w:val="0090693A"/>
    <w:rsid w:val="0091017E"/>
    <w:rsid w:val="009149D7"/>
    <w:rsid w:val="00926D0B"/>
    <w:rsid w:val="009565A2"/>
    <w:rsid w:val="00970C89"/>
    <w:rsid w:val="00985218"/>
    <w:rsid w:val="009856FA"/>
    <w:rsid w:val="009A58F4"/>
    <w:rsid w:val="009C0E04"/>
    <w:rsid w:val="009E0799"/>
    <w:rsid w:val="009E4070"/>
    <w:rsid w:val="009E6821"/>
    <w:rsid w:val="009F6D67"/>
    <w:rsid w:val="009F735F"/>
    <w:rsid w:val="00A132A6"/>
    <w:rsid w:val="00A14D94"/>
    <w:rsid w:val="00A246D4"/>
    <w:rsid w:val="00A27FAC"/>
    <w:rsid w:val="00A32B99"/>
    <w:rsid w:val="00A51D49"/>
    <w:rsid w:val="00A544F4"/>
    <w:rsid w:val="00A56E36"/>
    <w:rsid w:val="00A93CE8"/>
    <w:rsid w:val="00AA2667"/>
    <w:rsid w:val="00AA3ECB"/>
    <w:rsid w:val="00AB3634"/>
    <w:rsid w:val="00AB7B0D"/>
    <w:rsid w:val="00AC37C1"/>
    <w:rsid w:val="00AC4D62"/>
    <w:rsid w:val="00AD3CBF"/>
    <w:rsid w:val="00AD658A"/>
    <w:rsid w:val="00AE23B9"/>
    <w:rsid w:val="00AE490A"/>
    <w:rsid w:val="00AF2980"/>
    <w:rsid w:val="00AF4AE3"/>
    <w:rsid w:val="00AF5EAE"/>
    <w:rsid w:val="00B0045F"/>
    <w:rsid w:val="00B06401"/>
    <w:rsid w:val="00B171A2"/>
    <w:rsid w:val="00B17B8F"/>
    <w:rsid w:val="00B2055F"/>
    <w:rsid w:val="00B251DE"/>
    <w:rsid w:val="00B2690C"/>
    <w:rsid w:val="00B442C1"/>
    <w:rsid w:val="00B45838"/>
    <w:rsid w:val="00B50988"/>
    <w:rsid w:val="00B533B5"/>
    <w:rsid w:val="00B56098"/>
    <w:rsid w:val="00B60343"/>
    <w:rsid w:val="00B771A5"/>
    <w:rsid w:val="00B85299"/>
    <w:rsid w:val="00B94A3D"/>
    <w:rsid w:val="00B966B3"/>
    <w:rsid w:val="00B96F2C"/>
    <w:rsid w:val="00BA428E"/>
    <w:rsid w:val="00BC11F3"/>
    <w:rsid w:val="00BC7839"/>
    <w:rsid w:val="00BC7FF3"/>
    <w:rsid w:val="00BE3AF9"/>
    <w:rsid w:val="00BF2DA2"/>
    <w:rsid w:val="00BF5B18"/>
    <w:rsid w:val="00C03507"/>
    <w:rsid w:val="00C0619A"/>
    <w:rsid w:val="00C16C73"/>
    <w:rsid w:val="00C20BC4"/>
    <w:rsid w:val="00C2109D"/>
    <w:rsid w:val="00C23985"/>
    <w:rsid w:val="00C23B22"/>
    <w:rsid w:val="00C33363"/>
    <w:rsid w:val="00C41C00"/>
    <w:rsid w:val="00C638CF"/>
    <w:rsid w:val="00C74992"/>
    <w:rsid w:val="00C84CF4"/>
    <w:rsid w:val="00C900A1"/>
    <w:rsid w:val="00C93E5B"/>
    <w:rsid w:val="00CA0089"/>
    <w:rsid w:val="00CA1F1D"/>
    <w:rsid w:val="00CA34A3"/>
    <w:rsid w:val="00CB3A06"/>
    <w:rsid w:val="00CB47B8"/>
    <w:rsid w:val="00CC051D"/>
    <w:rsid w:val="00CD0E8A"/>
    <w:rsid w:val="00CD1B41"/>
    <w:rsid w:val="00CD3C89"/>
    <w:rsid w:val="00CE0C1F"/>
    <w:rsid w:val="00CE335B"/>
    <w:rsid w:val="00CE61EF"/>
    <w:rsid w:val="00D07B91"/>
    <w:rsid w:val="00D16951"/>
    <w:rsid w:val="00D20A4B"/>
    <w:rsid w:val="00D20CBC"/>
    <w:rsid w:val="00D62432"/>
    <w:rsid w:val="00D70132"/>
    <w:rsid w:val="00D74517"/>
    <w:rsid w:val="00D761D3"/>
    <w:rsid w:val="00D81215"/>
    <w:rsid w:val="00D84C8E"/>
    <w:rsid w:val="00D85048"/>
    <w:rsid w:val="00DA5013"/>
    <w:rsid w:val="00DB33C5"/>
    <w:rsid w:val="00DB461B"/>
    <w:rsid w:val="00DB502A"/>
    <w:rsid w:val="00DD23AA"/>
    <w:rsid w:val="00DD7181"/>
    <w:rsid w:val="00DE5358"/>
    <w:rsid w:val="00E07917"/>
    <w:rsid w:val="00E154CF"/>
    <w:rsid w:val="00E1575C"/>
    <w:rsid w:val="00E543F8"/>
    <w:rsid w:val="00E60A6F"/>
    <w:rsid w:val="00E83255"/>
    <w:rsid w:val="00E879C3"/>
    <w:rsid w:val="00E90F56"/>
    <w:rsid w:val="00EA114D"/>
    <w:rsid w:val="00EA5C06"/>
    <w:rsid w:val="00EB2F4A"/>
    <w:rsid w:val="00EB3888"/>
    <w:rsid w:val="00EB5539"/>
    <w:rsid w:val="00EF5346"/>
    <w:rsid w:val="00F20097"/>
    <w:rsid w:val="00F220D6"/>
    <w:rsid w:val="00F354B3"/>
    <w:rsid w:val="00F53D71"/>
    <w:rsid w:val="00F56FE0"/>
    <w:rsid w:val="00F66C69"/>
    <w:rsid w:val="00F6728D"/>
    <w:rsid w:val="00F711E9"/>
    <w:rsid w:val="00F72923"/>
    <w:rsid w:val="00FA603D"/>
    <w:rsid w:val="00FA78B7"/>
    <w:rsid w:val="00FB2D79"/>
    <w:rsid w:val="00FB5CCE"/>
    <w:rsid w:val="00FB61B9"/>
    <w:rsid w:val="00FC38F2"/>
    <w:rsid w:val="00FC4827"/>
    <w:rsid w:val="00FD5B1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577FD007"/>
  <w15:chartTrackingRefBased/>
  <w15:docId w15:val="{BE745E48-BA1E-48FB-93F5-BFA0AC9D6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640D2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Char"/>
    <w:uiPriority w:val="9"/>
    <w:semiHidden/>
    <w:unhideWhenUsed/>
    <w:qFormat/>
    <w:rsid w:val="00640D2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Char"/>
    <w:uiPriority w:val="9"/>
    <w:semiHidden/>
    <w:unhideWhenUsed/>
    <w:qFormat/>
    <w:rsid w:val="00640D2C"/>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Char"/>
    <w:uiPriority w:val="9"/>
    <w:semiHidden/>
    <w:unhideWhenUsed/>
    <w:qFormat/>
    <w:rsid w:val="00640D2C"/>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Char"/>
    <w:uiPriority w:val="9"/>
    <w:semiHidden/>
    <w:unhideWhenUsed/>
    <w:qFormat/>
    <w:rsid w:val="00640D2C"/>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Char"/>
    <w:uiPriority w:val="9"/>
    <w:semiHidden/>
    <w:unhideWhenUsed/>
    <w:qFormat/>
    <w:rsid w:val="00640D2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640D2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640D2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640D2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640D2C"/>
    <w:rPr>
      <w:rFonts w:asciiTheme="majorHAnsi" w:eastAsiaTheme="majorEastAsia" w:hAnsiTheme="majorHAnsi" w:cstheme="majorBidi"/>
      <w:color w:val="2E74B5" w:themeColor="accent1" w:themeShade="BF"/>
      <w:sz w:val="40"/>
      <w:szCs w:val="40"/>
    </w:rPr>
  </w:style>
  <w:style w:type="character" w:customStyle="1" w:styleId="2Char">
    <w:name w:val="Επικεφαλίδα 2 Char"/>
    <w:basedOn w:val="a0"/>
    <w:link w:val="2"/>
    <w:uiPriority w:val="9"/>
    <w:semiHidden/>
    <w:rsid w:val="00640D2C"/>
    <w:rPr>
      <w:rFonts w:asciiTheme="majorHAnsi" w:eastAsiaTheme="majorEastAsia" w:hAnsiTheme="majorHAnsi" w:cstheme="majorBidi"/>
      <w:color w:val="2E74B5" w:themeColor="accent1" w:themeShade="BF"/>
      <w:sz w:val="32"/>
      <w:szCs w:val="32"/>
    </w:rPr>
  </w:style>
  <w:style w:type="character" w:customStyle="1" w:styleId="3Char">
    <w:name w:val="Επικεφαλίδα 3 Char"/>
    <w:basedOn w:val="a0"/>
    <w:link w:val="3"/>
    <w:uiPriority w:val="9"/>
    <w:semiHidden/>
    <w:rsid w:val="00640D2C"/>
    <w:rPr>
      <w:rFonts w:eastAsiaTheme="majorEastAsia" w:cstheme="majorBidi"/>
      <w:color w:val="2E74B5" w:themeColor="accent1" w:themeShade="BF"/>
      <w:sz w:val="28"/>
      <w:szCs w:val="28"/>
    </w:rPr>
  </w:style>
  <w:style w:type="character" w:customStyle="1" w:styleId="4Char">
    <w:name w:val="Επικεφαλίδα 4 Char"/>
    <w:basedOn w:val="a0"/>
    <w:link w:val="4"/>
    <w:uiPriority w:val="9"/>
    <w:semiHidden/>
    <w:rsid w:val="00640D2C"/>
    <w:rPr>
      <w:rFonts w:eastAsiaTheme="majorEastAsia" w:cstheme="majorBidi"/>
      <w:i/>
      <w:iCs/>
      <w:color w:val="2E74B5" w:themeColor="accent1" w:themeShade="BF"/>
    </w:rPr>
  </w:style>
  <w:style w:type="character" w:customStyle="1" w:styleId="5Char">
    <w:name w:val="Επικεφαλίδα 5 Char"/>
    <w:basedOn w:val="a0"/>
    <w:link w:val="5"/>
    <w:uiPriority w:val="9"/>
    <w:semiHidden/>
    <w:rsid w:val="00640D2C"/>
    <w:rPr>
      <w:rFonts w:eastAsiaTheme="majorEastAsia" w:cstheme="majorBidi"/>
      <w:color w:val="2E74B5" w:themeColor="accent1" w:themeShade="BF"/>
    </w:rPr>
  </w:style>
  <w:style w:type="character" w:customStyle="1" w:styleId="6Char">
    <w:name w:val="Επικεφαλίδα 6 Char"/>
    <w:basedOn w:val="a0"/>
    <w:link w:val="6"/>
    <w:uiPriority w:val="9"/>
    <w:semiHidden/>
    <w:rsid w:val="00640D2C"/>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640D2C"/>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640D2C"/>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640D2C"/>
    <w:rPr>
      <w:rFonts w:eastAsiaTheme="majorEastAsia" w:cstheme="majorBidi"/>
      <w:color w:val="272727" w:themeColor="text1" w:themeTint="D8"/>
    </w:rPr>
  </w:style>
  <w:style w:type="paragraph" w:styleId="a3">
    <w:name w:val="Title"/>
    <w:basedOn w:val="a"/>
    <w:next w:val="a"/>
    <w:link w:val="Char"/>
    <w:uiPriority w:val="10"/>
    <w:qFormat/>
    <w:rsid w:val="00640D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640D2C"/>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640D2C"/>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640D2C"/>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640D2C"/>
    <w:pPr>
      <w:spacing w:before="160"/>
      <w:jc w:val="center"/>
    </w:pPr>
    <w:rPr>
      <w:i/>
      <w:iCs/>
      <w:color w:val="404040" w:themeColor="text1" w:themeTint="BF"/>
    </w:rPr>
  </w:style>
  <w:style w:type="character" w:customStyle="1" w:styleId="Char1">
    <w:name w:val="Απόσπασμα Char"/>
    <w:basedOn w:val="a0"/>
    <w:link w:val="a5"/>
    <w:uiPriority w:val="29"/>
    <w:rsid w:val="00640D2C"/>
    <w:rPr>
      <w:i/>
      <w:iCs/>
      <w:color w:val="404040" w:themeColor="text1" w:themeTint="BF"/>
    </w:rPr>
  </w:style>
  <w:style w:type="paragraph" w:styleId="a6">
    <w:name w:val="List Paragraph"/>
    <w:basedOn w:val="a"/>
    <w:uiPriority w:val="34"/>
    <w:qFormat/>
    <w:rsid w:val="00640D2C"/>
    <w:pPr>
      <w:ind w:left="720"/>
      <w:contextualSpacing/>
    </w:pPr>
  </w:style>
  <w:style w:type="character" w:styleId="a7">
    <w:name w:val="Intense Emphasis"/>
    <w:basedOn w:val="a0"/>
    <w:uiPriority w:val="21"/>
    <w:qFormat/>
    <w:rsid w:val="00640D2C"/>
    <w:rPr>
      <w:i/>
      <w:iCs/>
      <w:color w:val="2E74B5" w:themeColor="accent1" w:themeShade="BF"/>
    </w:rPr>
  </w:style>
  <w:style w:type="paragraph" w:styleId="a8">
    <w:name w:val="Intense Quote"/>
    <w:basedOn w:val="a"/>
    <w:next w:val="a"/>
    <w:link w:val="Char2"/>
    <w:uiPriority w:val="30"/>
    <w:qFormat/>
    <w:rsid w:val="00640D2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har2">
    <w:name w:val="Έντονο απόσπ. Char"/>
    <w:basedOn w:val="a0"/>
    <w:link w:val="a8"/>
    <w:uiPriority w:val="30"/>
    <w:rsid w:val="00640D2C"/>
    <w:rPr>
      <w:i/>
      <w:iCs/>
      <w:color w:val="2E74B5" w:themeColor="accent1" w:themeShade="BF"/>
    </w:rPr>
  </w:style>
  <w:style w:type="character" w:styleId="a9">
    <w:name w:val="Intense Reference"/>
    <w:basedOn w:val="a0"/>
    <w:uiPriority w:val="32"/>
    <w:qFormat/>
    <w:rsid w:val="00640D2C"/>
    <w:rPr>
      <w:b/>
      <w:bCs/>
      <w:smallCaps/>
      <w:color w:val="2E74B5" w:themeColor="accent1" w:themeShade="BF"/>
      <w:spacing w:val="5"/>
    </w:rPr>
  </w:style>
  <w:style w:type="paragraph" w:styleId="aa">
    <w:name w:val="header"/>
    <w:basedOn w:val="a"/>
    <w:link w:val="Char3"/>
    <w:uiPriority w:val="99"/>
    <w:rsid w:val="00640D2C"/>
    <w:pPr>
      <w:tabs>
        <w:tab w:val="center" w:pos="4153"/>
        <w:tab w:val="right" w:pos="8306"/>
      </w:tabs>
      <w:spacing w:after="0" w:line="240" w:lineRule="auto"/>
    </w:pPr>
    <w:rPr>
      <w:rFonts w:ascii="Times New Roman" w:eastAsia="Times New Roman" w:hAnsi="Times New Roman" w:cs="Times New Roman"/>
      <w:kern w:val="0"/>
      <w:sz w:val="24"/>
      <w:szCs w:val="24"/>
      <w:lang w:eastAsia="el-GR"/>
      <w14:ligatures w14:val="none"/>
    </w:rPr>
  </w:style>
  <w:style w:type="character" w:customStyle="1" w:styleId="Char3">
    <w:name w:val="Κεφαλίδα Char"/>
    <w:basedOn w:val="a0"/>
    <w:link w:val="aa"/>
    <w:uiPriority w:val="99"/>
    <w:rsid w:val="00640D2C"/>
    <w:rPr>
      <w:rFonts w:ascii="Times New Roman" w:eastAsia="Times New Roman" w:hAnsi="Times New Roman" w:cs="Times New Roman"/>
      <w:kern w:val="0"/>
      <w:sz w:val="24"/>
      <w:szCs w:val="24"/>
      <w:lang w:eastAsia="el-GR"/>
      <w14:ligatures w14:val="none"/>
    </w:rPr>
  </w:style>
  <w:style w:type="paragraph" w:styleId="ab">
    <w:name w:val="footer"/>
    <w:basedOn w:val="a"/>
    <w:link w:val="Char4"/>
    <w:rsid w:val="00640D2C"/>
    <w:pPr>
      <w:tabs>
        <w:tab w:val="center" w:pos="4153"/>
        <w:tab w:val="right" w:pos="8306"/>
      </w:tabs>
      <w:spacing w:after="0" w:line="240" w:lineRule="auto"/>
    </w:pPr>
    <w:rPr>
      <w:rFonts w:ascii="Times New Roman" w:eastAsia="Times New Roman" w:hAnsi="Times New Roman" w:cs="Times New Roman"/>
      <w:kern w:val="0"/>
      <w:sz w:val="24"/>
      <w:szCs w:val="24"/>
      <w:lang w:eastAsia="el-GR"/>
      <w14:ligatures w14:val="none"/>
    </w:rPr>
  </w:style>
  <w:style w:type="character" w:customStyle="1" w:styleId="Char4">
    <w:name w:val="Υποσέλιδο Char"/>
    <w:basedOn w:val="a0"/>
    <w:link w:val="ab"/>
    <w:rsid w:val="00640D2C"/>
    <w:rPr>
      <w:rFonts w:ascii="Times New Roman" w:eastAsia="Times New Roman" w:hAnsi="Times New Roman" w:cs="Times New Roman"/>
      <w:kern w:val="0"/>
      <w:sz w:val="24"/>
      <w:szCs w:val="24"/>
      <w:lang w:eastAsia="el-GR"/>
      <w14:ligatures w14:val="none"/>
    </w:rPr>
  </w:style>
  <w:style w:type="character" w:styleId="ac">
    <w:name w:val="Strong"/>
    <w:basedOn w:val="a0"/>
    <w:qFormat/>
    <w:rsid w:val="00640D2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906</TotalTime>
  <Pages>31</Pages>
  <Words>17677</Words>
  <Characters>95459</Characters>
  <Application>Microsoft Office Word</Application>
  <DocSecurity>0</DocSecurity>
  <Lines>795</Lines>
  <Paragraphs>225</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112911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Μάμαλη Ιωάννα</dc:creator>
  <cp:keywords/>
  <dc:description/>
  <cp:lastModifiedBy>Αναγνωστοπούλου Αγγελική - Χρυσοβαλάντω</cp:lastModifiedBy>
  <cp:revision>315</cp:revision>
  <dcterms:created xsi:type="dcterms:W3CDTF">2026-07-31T14:00:00Z</dcterms:created>
  <dcterms:modified xsi:type="dcterms:W3CDTF">2026-09-22T16:20:00Z</dcterms:modified>
</cp:coreProperties>
</file>